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B45" w:rsidRPr="00C77C8F" w:rsidRDefault="00314B45" w:rsidP="00314B45">
      <w:pPr>
        <w:widowControl/>
        <w:jc w:val="center"/>
        <w:rPr>
          <w:rFonts w:ascii="宋体" w:eastAsia="宋体" w:hAnsi="宋体" w:cs="宋体" w:hint="eastAsia"/>
          <w:b/>
          <w:kern w:val="0"/>
          <w:sz w:val="44"/>
          <w:szCs w:val="44"/>
        </w:rPr>
      </w:pPr>
      <w:r w:rsidRPr="00C77C8F">
        <w:rPr>
          <w:rFonts w:ascii="宋体" w:eastAsia="宋体" w:hAnsi="宋体" w:cs="宋体" w:hint="eastAsia"/>
          <w:b/>
          <w:kern w:val="0"/>
          <w:sz w:val="44"/>
          <w:szCs w:val="44"/>
        </w:rPr>
        <w:t>江苏省节约用水条例</w:t>
      </w:r>
    </w:p>
    <w:p w:rsidR="00314B45" w:rsidRPr="00314B45" w:rsidRDefault="00314B45" w:rsidP="00C77C8F">
      <w:pPr>
        <w:widowControl/>
        <w:spacing w:line="360" w:lineRule="auto"/>
        <w:ind w:firstLineChars="200" w:firstLine="480"/>
        <w:jc w:val="center"/>
        <w:rPr>
          <w:rFonts w:ascii="宋体" w:eastAsia="宋体" w:hAnsi="宋体" w:cs="宋体" w:hint="eastAsia"/>
          <w:kern w:val="0"/>
          <w:sz w:val="24"/>
          <w:szCs w:val="24"/>
        </w:rPr>
      </w:pPr>
      <w:r>
        <w:rPr>
          <w:rFonts w:ascii="宋体" w:eastAsia="宋体" w:hAnsi="宋体" w:cs="宋体" w:hint="eastAsia"/>
          <w:kern w:val="0"/>
          <w:sz w:val="24"/>
          <w:szCs w:val="24"/>
        </w:rPr>
        <w:t>（</w:t>
      </w:r>
      <w:r w:rsidRPr="00314B45">
        <w:rPr>
          <w:rFonts w:ascii="宋体" w:eastAsia="宋体" w:hAnsi="宋体" w:cs="宋体" w:hint="eastAsia"/>
          <w:kern w:val="0"/>
          <w:sz w:val="24"/>
          <w:szCs w:val="24"/>
        </w:rPr>
        <w:t>2015 年1月15日江苏省第十二届人民代表大会常务委员</w:t>
      </w:r>
    </w:p>
    <w:p w:rsidR="00314B45" w:rsidRPr="00314B45" w:rsidRDefault="00314B45" w:rsidP="00C77C8F">
      <w:pPr>
        <w:widowControl/>
        <w:spacing w:line="360" w:lineRule="auto"/>
        <w:ind w:firstLineChars="200" w:firstLine="480"/>
        <w:jc w:val="center"/>
        <w:rPr>
          <w:rFonts w:ascii="宋体" w:eastAsia="宋体" w:hAnsi="宋体" w:cs="宋体" w:hint="eastAsia"/>
          <w:kern w:val="0"/>
          <w:sz w:val="24"/>
          <w:szCs w:val="24"/>
        </w:rPr>
      </w:pPr>
      <w:r w:rsidRPr="00314B45">
        <w:rPr>
          <w:rFonts w:ascii="宋体" w:eastAsia="宋体" w:hAnsi="宋体" w:cs="宋体" w:hint="eastAsia"/>
          <w:kern w:val="0"/>
          <w:sz w:val="24"/>
          <w:szCs w:val="24"/>
        </w:rPr>
        <w:t>会第二十次会议通过</w:t>
      </w:r>
      <w:r>
        <w:rPr>
          <w:rFonts w:ascii="宋体" w:eastAsia="宋体" w:hAnsi="宋体" w:cs="宋体" w:hint="eastAsia"/>
          <w:kern w:val="0"/>
          <w:sz w:val="24"/>
          <w:szCs w:val="24"/>
        </w:rPr>
        <w:t>）</w:t>
      </w:r>
    </w:p>
    <w:p w:rsidR="00314B45" w:rsidRPr="00314B45" w:rsidRDefault="00314B45" w:rsidP="00C77C8F">
      <w:pPr>
        <w:widowControl/>
        <w:spacing w:line="360" w:lineRule="auto"/>
        <w:ind w:firstLineChars="200" w:firstLine="480"/>
        <w:jc w:val="center"/>
        <w:rPr>
          <w:rFonts w:ascii="宋体" w:eastAsia="宋体" w:hAnsi="宋体" w:cs="宋体" w:hint="eastAsia"/>
          <w:kern w:val="0"/>
          <w:sz w:val="24"/>
          <w:szCs w:val="24"/>
        </w:rPr>
      </w:pPr>
      <w:r w:rsidRPr="00314B45">
        <w:rPr>
          <w:rFonts w:ascii="宋体" w:eastAsia="宋体" w:hAnsi="宋体" w:cs="宋体" w:hint="eastAsia"/>
          <w:kern w:val="0"/>
          <w:sz w:val="24"/>
          <w:szCs w:val="24"/>
        </w:rPr>
        <w:t>江苏省人大常委会公告</w:t>
      </w:r>
      <w:r>
        <w:rPr>
          <w:rFonts w:ascii="宋体" w:eastAsia="宋体" w:hAnsi="宋体" w:cs="宋体" w:hint="eastAsia"/>
          <w:kern w:val="0"/>
          <w:sz w:val="24"/>
          <w:szCs w:val="24"/>
        </w:rPr>
        <w:t xml:space="preserve">  </w:t>
      </w:r>
      <w:r w:rsidRPr="00314B45">
        <w:rPr>
          <w:rFonts w:ascii="宋体" w:eastAsia="宋体" w:hAnsi="宋体" w:cs="宋体" w:hint="eastAsia"/>
          <w:kern w:val="0"/>
          <w:sz w:val="24"/>
          <w:szCs w:val="24"/>
        </w:rPr>
        <w:t>第 36号</w:t>
      </w:r>
    </w:p>
    <w:p w:rsidR="00314B45" w:rsidRDefault="00314B45" w:rsidP="00C77C8F">
      <w:pPr>
        <w:widowControl/>
        <w:spacing w:line="360" w:lineRule="auto"/>
        <w:ind w:firstLineChars="200" w:firstLine="480"/>
        <w:jc w:val="left"/>
        <w:rPr>
          <w:rFonts w:ascii="宋体" w:eastAsia="宋体" w:hAnsi="宋体" w:cs="宋体" w:hint="eastAsia"/>
          <w:kern w:val="0"/>
          <w:sz w:val="24"/>
          <w:szCs w:val="24"/>
        </w:rPr>
      </w:pPr>
      <w:proofErr w:type="gramStart"/>
      <w:r w:rsidRPr="00314B45">
        <w:rPr>
          <w:rFonts w:ascii="宋体" w:eastAsia="宋体" w:hAnsi="宋体" w:cs="宋体" w:hint="eastAsia"/>
          <w:kern w:val="0"/>
          <w:sz w:val="24"/>
          <w:szCs w:val="24"/>
        </w:rPr>
        <w:t>《江苏省节约用水条例》己由江苏省</w:t>
      </w:r>
      <w:proofErr w:type="gramEnd"/>
      <w:r w:rsidRPr="00314B45">
        <w:rPr>
          <w:rFonts w:ascii="宋体" w:eastAsia="宋体" w:hAnsi="宋体" w:cs="宋体" w:hint="eastAsia"/>
          <w:kern w:val="0"/>
          <w:sz w:val="24"/>
          <w:szCs w:val="24"/>
        </w:rPr>
        <w:t>第十二届人民代表常务委员会第二十次会议于 2016年1月15日通过，现公布，自2016年5月1日起施行</w:t>
      </w:r>
    </w:p>
    <w:p w:rsidR="00314B45" w:rsidRPr="00314B45" w:rsidRDefault="00314B45" w:rsidP="00C77C8F">
      <w:pPr>
        <w:widowControl/>
        <w:spacing w:line="360" w:lineRule="auto"/>
        <w:ind w:firstLineChars="200" w:firstLine="480"/>
        <w:jc w:val="left"/>
        <w:rPr>
          <w:rFonts w:ascii="宋体" w:eastAsia="宋体" w:hAnsi="宋体" w:cs="宋体" w:hint="eastAsia"/>
          <w:kern w:val="0"/>
          <w:sz w:val="24"/>
          <w:szCs w:val="24"/>
        </w:rPr>
      </w:pPr>
    </w:p>
    <w:p w:rsidR="00314B45" w:rsidRDefault="00314B45" w:rsidP="00314B45">
      <w:pPr>
        <w:widowControl/>
        <w:jc w:val="right"/>
        <w:rPr>
          <w:rFonts w:ascii="宋体" w:eastAsia="宋体" w:hAnsi="宋体" w:cs="宋体" w:hint="eastAsia"/>
          <w:b/>
          <w:bCs/>
          <w:kern w:val="0"/>
          <w:sz w:val="27"/>
          <w:szCs w:val="27"/>
        </w:rPr>
      </w:pPr>
      <w:r>
        <w:rPr>
          <w:rFonts w:ascii="宋体" w:eastAsia="宋体" w:hAnsi="宋体" w:cs="宋体" w:hint="eastAsia"/>
          <w:kern w:val="0"/>
          <w:sz w:val="24"/>
          <w:szCs w:val="24"/>
        </w:rPr>
        <w:t>江苏省</w:t>
      </w:r>
      <w:r w:rsidRPr="00314B45">
        <w:rPr>
          <w:rFonts w:ascii="宋体" w:eastAsia="宋体" w:hAnsi="宋体" w:cs="宋体" w:hint="eastAsia"/>
          <w:kern w:val="0"/>
          <w:sz w:val="24"/>
          <w:szCs w:val="24"/>
        </w:rPr>
        <w:t>人民代表常务委员会</w:t>
      </w:r>
    </w:p>
    <w:p w:rsidR="00314B45" w:rsidRPr="00314B45" w:rsidRDefault="00314B45" w:rsidP="00E36EFD">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第一章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总则</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第一条</w:t>
      </w:r>
      <w:r>
        <w:rPr>
          <w:rFonts w:ascii="宋体" w:eastAsia="宋体" w:hAnsi="宋体" w:cs="宋体" w:hint="eastAsia"/>
          <w:kern w:val="0"/>
          <w:sz w:val="24"/>
          <w:szCs w:val="24"/>
        </w:rPr>
        <w:t xml:space="preserve">    </w:t>
      </w:r>
      <w:r w:rsidR="00314B45" w:rsidRPr="00314B45">
        <w:rPr>
          <w:rFonts w:ascii="宋体" w:eastAsia="宋体" w:hAnsi="宋体" w:cs="宋体"/>
          <w:kern w:val="0"/>
          <w:sz w:val="24"/>
          <w:szCs w:val="24"/>
        </w:rPr>
        <w:t>为了推动全社会节约水资源，提高用水效率，保护和改善生态环境，建设节水型社会，促进经济社会可持续发展，根据《中华人民共和国水法》等法律、行政法规，结合本省实际，制定本条例。</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本条例适用于本省行政区域内的节约用水及其监督管理活动。</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节约用水工作坚持统一规划、合理配置、总量控制、集约利用、提高效率的原则，建立政府主导、部门协同、市场引导、公众参与的节约用水机制。</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第四条</w:t>
      </w:r>
      <w:r>
        <w:rPr>
          <w:rFonts w:ascii="宋体" w:eastAsia="宋体" w:hAnsi="宋体" w:cs="宋体" w:hint="eastAsia"/>
          <w:kern w:val="0"/>
          <w:sz w:val="24"/>
          <w:szCs w:val="24"/>
        </w:rPr>
        <w:t xml:space="preserve">    </w:t>
      </w:r>
      <w:r w:rsidRPr="00314B45">
        <w:rPr>
          <w:rFonts w:ascii="宋体" w:eastAsia="宋体" w:hAnsi="宋体" w:cs="宋体"/>
          <w:kern w:val="0"/>
          <w:sz w:val="24"/>
          <w:szCs w:val="24"/>
        </w:rPr>
        <w:t>县级以上地方人民政府应当将节约用水工作纳入国民经济和社会发展规划以及年度计划，制定有利于节约用水的政策，推进全社会节约用水。</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县级以上地方人民政府应当建立节约用水目标责任制和考核评价制度。</w:t>
      </w:r>
    </w:p>
    <w:p w:rsidR="00314B45" w:rsidRPr="00314B45" w:rsidRDefault="00314B45" w:rsidP="00C77C8F">
      <w:pPr>
        <w:widowControl/>
        <w:spacing w:line="360" w:lineRule="auto"/>
        <w:jc w:val="left"/>
        <w:rPr>
          <w:rFonts w:ascii="宋体" w:eastAsia="宋体" w:hAnsi="宋体" w:cs="宋体"/>
          <w:kern w:val="0"/>
          <w:sz w:val="24"/>
          <w:szCs w:val="24"/>
        </w:rPr>
      </w:pP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第五条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省水行政主管部门负责全省节约用水工作，拟定节约用水政策，编制节约用水规划，制定有关标准，指导和推动全省节水型社会建设，制定用水总量控制、定额管理和计划用水制度并组织实施，指导节水灌溉工程建设与管理，会同有关部门对水资源开发利用、节约保护主要指标的落实情况进行考核。</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省发展和改革主管部门负责做好节约用水规划、指标与国民经济和社会发展规划以及资源节约和综合利用规划的协调衔接，参与节水法规、规划、政策的制定，会同有关部门安排节约用水重大项目、发布节水设备（产品）以及导向目录。</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省住房和城乡建设主管部门指导城镇节水工作，根据节约用水政策、规划和标准，制定城市规划、建设和市政公用事业方面的节水制度、办法和具体标准，落实节水工作的要求。</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省其他有关行业主管部门根据节约用水政策、规划和标准，结合行业管理工作落实节水工作的要求。</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设区的市、县（市、区）人民政府水行政、发展和改革、建设等有关主管部门按照职责分工，做好相关的节约用水工作。</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第六条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县级以上地方人民政府应当开展节约用水的宣传教育活动，将节约用水教育纳入国民素质教育体系和中小学教育教学内容，普及节约用水知识，增强全民节约用水意识。</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任何单位和个人都有节约用水的义务，对严重浪费水的行为有权举报。</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新闻媒体应当开展节约用水的公益宣传和舆论监督。</w:t>
      </w:r>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bookmarkStart w:id="0" w:name="2_2"/>
      <w:bookmarkStart w:id="1" w:name="sub20014955_2_2"/>
      <w:bookmarkStart w:id="2" w:name="用水管理"/>
      <w:bookmarkStart w:id="3" w:name="2-2"/>
      <w:bookmarkEnd w:id="0"/>
      <w:bookmarkEnd w:id="1"/>
      <w:bookmarkEnd w:id="2"/>
      <w:bookmarkEnd w:id="3"/>
      <w:r>
        <w:rPr>
          <w:rFonts w:ascii="宋体" w:eastAsia="宋体" w:hAnsi="宋体" w:cs="宋体"/>
          <w:b/>
          <w:bCs/>
          <w:kern w:val="0"/>
          <w:sz w:val="27"/>
          <w:szCs w:val="27"/>
        </w:rPr>
        <w:t>第二章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用</w:t>
      </w:r>
      <w:r w:rsidR="00314B45" w:rsidRPr="00314B45">
        <w:rPr>
          <w:rFonts w:ascii="宋体" w:eastAsia="宋体" w:hAnsi="宋体" w:cs="宋体"/>
          <w:b/>
          <w:bCs/>
          <w:kern w:val="0"/>
          <w:sz w:val="27"/>
          <w:szCs w:val="27"/>
        </w:rPr>
        <w:t>水管理</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第七条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县级以上地方人民政府水行政主管部门应当根据上一级人民政府节约用水规划以及本地区经济社会发展需求、水资源状况和水资源综合规划，依法编制本行政区域节约用水规划，报本级人民政府批准实施。</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编制城乡规划、区域和行业发展规划，应当包含节约用水的内容。</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第八条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本省实行区域用水总量和强度控制制度，建立覆盖省、设区的市、县三级行政区域的用水总量和强度控制指标体系。</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县级以上地方人民政府应当依据用水总量和强度控制指标，制定本行政区域年度用水计划。</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第九条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行业用水定额由省有关行业主管部门制订，报省水行政主管部门和质量技术监督行政主管部门审核同意。没有隶属主管部门的行业，其行业用水定额由省水行政主管部门会同质量技术监督行政主管部门制订。行业用水定额由省人民政府公布，并报国务院水行政主管部门和国务院质量技术监督行政主管部门备案。</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设区的市可以制订严于省规定</w:t>
      </w:r>
      <w:proofErr w:type="gramStart"/>
      <w:r w:rsidRPr="00314B45">
        <w:rPr>
          <w:rFonts w:ascii="宋体" w:eastAsia="宋体" w:hAnsi="宋体" w:cs="宋体"/>
          <w:kern w:val="0"/>
          <w:sz w:val="24"/>
          <w:szCs w:val="24"/>
        </w:rPr>
        <w:t>以及省未作</w:t>
      </w:r>
      <w:proofErr w:type="gramEnd"/>
      <w:r w:rsidRPr="00314B45">
        <w:rPr>
          <w:rFonts w:ascii="宋体" w:eastAsia="宋体" w:hAnsi="宋体" w:cs="宋体"/>
          <w:kern w:val="0"/>
          <w:sz w:val="24"/>
          <w:szCs w:val="24"/>
        </w:rPr>
        <w:t>规定产品的本行政区域行业用水定额，并报省水行政主管部门和质量技术监督行政主管部门备案。</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行业用水定额应当根据用水效率红线确定的目标以及用水需求变化、技术进步和经济发展情况及时修订。</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水行政主管部门对自备水源取水的和使用公共供水水量较大的单位，实行计划用水管理。其中使用公共供水水量较大的单位，由水行政主管部门会同供水主管部门下达用水计划。用水计划应当根据本行政区域年度用水计划、行业用水定额和单位用水需求确定。</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计划用水户因建设、生产、经营等需要调整用水计划的，应当向县级以上地方人民政府水行政主管部门提出书面申请，水行政主管部门应当在收到申请之日起十个工作日内予以书面答复。</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县级以上地方人民政府水行政主管部门以及有关部门应当以用水计划为依据，对计划用水户用水进行考核。</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第十一条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价格、财政部门应当会同有关部门根据当地水资源状况和经济发展水平，按照补偿成本、合理收益、优质优价、公平负担的原则，建立完善分类定价、差别水价、阶梯式水价等水价机制，促进和引导全社会节约用水。</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第十二条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计划</w:t>
      </w:r>
      <w:proofErr w:type="gramStart"/>
      <w:r w:rsidR="00E36EFD" w:rsidRPr="00314B45">
        <w:rPr>
          <w:rFonts w:ascii="宋体" w:eastAsia="宋体" w:hAnsi="宋体" w:cs="宋体"/>
          <w:kern w:val="0"/>
          <w:sz w:val="24"/>
          <w:szCs w:val="24"/>
        </w:rPr>
        <w:t>用水户超计划</w:t>
      </w:r>
      <w:proofErr w:type="gramEnd"/>
      <w:r w:rsidR="00E36EFD" w:rsidRPr="00314B45">
        <w:rPr>
          <w:rFonts w:ascii="宋体" w:eastAsia="宋体" w:hAnsi="宋体" w:cs="宋体"/>
          <w:kern w:val="0"/>
          <w:sz w:val="24"/>
          <w:szCs w:val="24"/>
        </w:rPr>
        <w:t>取用地下水、地表水等自备水源的，对超计划取水部分，按照下列标准累进征收水资源费，并每年向社会公示收费情况：</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（一）超计划取水百分之五以上</w:t>
      </w:r>
      <w:proofErr w:type="gramStart"/>
      <w:r w:rsidRPr="00314B45">
        <w:rPr>
          <w:rFonts w:ascii="宋体" w:eastAsia="宋体" w:hAnsi="宋体" w:cs="宋体"/>
          <w:kern w:val="0"/>
          <w:sz w:val="24"/>
          <w:szCs w:val="24"/>
        </w:rPr>
        <w:t>不足百分之十</w:t>
      </w:r>
      <w:proofErr w:type="gramEnd"/>
      <w:r w:rsidRPr="00314B45">
        <w:rPr>
          <w:rFonts w:ascii="宋体" w:eastAsia="宋体" w:hAnsi="宋体" w:cs="宋体"/>
          <w:kern w:val="0"/>
          <w:sz w:val="24"/>
          <w:szCs w:val="24"/>
        </w:rPr>
        <w:t>的部分加收一倍水资源费；</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（二）超计划取水百分之十以上</w:t>
      </w:r>
      <w:proofErr w:type="gramStart"/>
      <w:r w:rsidRPr="00314B45">
        <w:rPr>
          <w:rFonts w:ascii="宋体" w:eastAsia="宋体" w:hAnsi="宋体" w:cs="宋体"/>
          <w:kern w:val="0"/>
          <w:sz w:val="24"/>
          <w:szCs w:val="24"/>
        </w:rPr>
        <w:t>不足百分之二十</w:t>
      </w:r>
      <w:proofErr w:type="gramEnd"/>
      <w:r w:rsidRPr="00314B45">
        <w:rPr>
          <w:rFonts w:ascii="宋体" w:eastAsia="宋体" w:hAnsi="宋体" w:cs="宋体"/>
          <w:kern w:val="0"/>
          <w:sz w:val="24"/>
          <w:szCs w:val="24"/>
        </w:rPr>
        <w:t>的部分加收二倍水资源费；</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（三）超计划取水百分之二十以上</w:t>
      </w:r>
      <w:proofErr w:type="gramStart"/>
      <w:r w:rsidRPr="00314B45">
        <w:rPr>
          <w:rFonts w:ascii="宋体" w:eastAsia="宋体" w:hAnsi="宋体" w:cs="宋体"/>
          <w:kern w:val="0"/>
          <w:sz w:val="24"/>
          <w:szCs w:val="24"/>
        </w:rPr>
        <w:t>不足百分之三十</w:t>
      </w:r>
      <w:proofErr w:type="gramEnd"/>
      <w:r w:rsidRPr="00314B45">
        <w:rPr>
          <w:rFonts w:ascii="宋体" w:eastAsia="宋体" w:hAnsi="宋体" w:cs="宋体"/>
          <w:kern w:val="0"/>
          <w:sz w:val="24"/>
          <w:szCs w:val="24"/>
        </w:rPr>
        <w:t>的部分加收三倍水资源费；</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（四）超计划取水百分之三十以上的部分加收五倍水资源费。</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计划</w:t>
      </w:r>
      <w:proofErr w:type="gramStart"/>
      <w:r w:rsidRPr="00314B45">
        <w:rPr>
          <w:rFonts w:ascii="宋体" w:eastAsia="宋体" w:hAnsi="宋体" w:cs="宋体"/>
          <w:kern w:val="0"/>
          <w:sz w:val="24"/>
          <w:szCs w:val="24"/>
        </w:rPr>
        <w:t>用水户超计划</w:t>
      </w:r>
      <w:proofErr w:type="gramEnd"/>
      <w:r w:rsidRPr="00314B45">
        <w:rPr>
          <w:rFonts w:ascii="宋体" w:eastAsia="宋体" w:hAnsi="宋体" w:cs="宋体"/>
          <w:kern w:val="0"/>
          <w:sz w:val="24"/>
          <w:szCs w:val="24"/>
        </w:rPr>
        <w:t>使用公共供水的，实行累进加价收费，累进加价收费的加价部分全额上缴财政专户，用于水资源节约和保护。</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第十三条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计划用水户应当加强用水、节水设施的日常维护，建立用水、节水记录台账，定期进行用水合理性分析、水平衡测试，按时报送用水、节水报表。</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重点计划用水户应当每三年开展一次水平衡测试，其他计划用水户应当每五年开展一次水平衡测试。计划</w:t>
      </w:r>
      <w:proofErr w:type="gramStart"/>
      <w:r w:rsidRPr="00314B45">
        <w:rPr>
          <w:rFonts w:ascii="宋体" w:eastAsia="宋体" w:hAnsi="宋体" w:cs="宋体"/>
          <w:kern w:val="0"/>
          <w:sz w:val="24"/>
          <w:szCs w:val="24"/>
        </w:rPr>
        <w:t>用水户超计划</w:t>
      </w:r>
      <w:proofErr w:type="gramEnd"/>
      <w:r w:rsidRPr="00314B45">
        <w:rPr>
          <w:rFonts w:ascii="宋体" w:eastAsia="宋体" w:hAnsi="宋体" w:cs="宋体"/>
          <w:kern w:val="0"/>
          <w:sz w:val="24"/>
          <w:szCs w:val="24"/>
        </w:rPr>
        <w:t>用水百分之三十以上的，应当进行水平衡测试和接受水行政主管部门的用水审计，并对存在问题予以整改。</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县级以上地方人民政府水行政主管部门对重点计划用水户定期进行用水审计。用水审计中发现存在问题的，重点计划用水户应当予以整改。</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重点计划用水户名录由省水行政主管部门确定并向社会公布。</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第十四条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计划用水户应当按照国家和省规定的要求安装和使用合格的用水计量设施，对不同性质的用水分别分类计量。</w:t>
      </w:r>
    </w:p>
    <w:p w:rsidR="00314B45"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年取用地表水十万立方米以上或者取用地下水五万立方米以上的计划用水户的用水计量设施应当符合水资源远程监控要求，并与水行政主管部门的水资源管理信息系统联网运行。</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第十五条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省水行政主管部门应当会同统计机构、住房和城乡建设主管部门建立节约用水统计调查制度，确立用水统计指标体系，规范统计方法，保证用水单位和个人用水量、节水指标等统计数据的客观真实。</w:t>
      </w:r>
      <w:r w:rsidR="00E36EFD" w:rsidRPr="00C77C8F">
        <w:rPr>
          <w:rFonts w:ascii="宋体" w:eastAsia="宋体" w:hAnsi="宋体" w:cs="宋体"/>
          <w:kern w:val="0"/>
          <w:sz w:val="24"/>
          <w:szCs w:val="24"/>
        </w:rPr>
        <w:t xml:space="preserve"> </w:t>
      </w:r>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bookmarkStart w:id="4" w:name="2_3"/>
      <w:bookmarkStart w:id="5" w:name="sub20014955_2_3"/>
      <w:bookmarkStart w:id="6" w:name="效率控制"/>
      <w:bookmarkStart w:id="7" w:name="2-3"/>
      <w:bookmarkEnd w:id="4"/>
      <w:bookmarkEnd w:id="5"/>
      <w:bookmarkEnd w:id="6"/>
      <w:bookmarkEnd w:id="7"/>
      <w:r>
        <w:rPr>
          <w:rFonts w:ascii="宋体" w:eastAsia="宋体" w:hAnsi="宋体" w:cs="宋体"/>
          <w:b/>
          <w:bCs/>
          <w:kern w:val="0"/>
          <w:sz w:val="27"/>
          <w:szCs w:val="27"/>
        </w:rPr>
        <w:t>第三章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效</w:t>
      </w:r>
      <w:r w:rsidR="00314B45" w:rsidRPr="00314B45">
        <w:rPr>
          <w:rFonts w:ascii="宋体" w:eastAsia="宋体" w:hAnsi="宋体" w:cs="宋体"/>
          <w:b/>
          <w:bCs/>
          <w:kern w:val="0"/>
          <w:sz w:val="27"/>
          <w:szCs w:val="27"/>
        </w:rPr>
        <w:t>率控制</w:t>
      </w: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第十六条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县级以上地方人民政府应当根据本地区水资源条件和经济社会发展要求，合理调整产业结构和工农业生产布局，高效利用水资源。</w:t>
      </w:r>
    </w:p>
    <w:p w:rsidR="00E36EFD" w:rsidRPr="00314B45" w:rsidRDefault="00E36EFD"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水资源紧缺、水污染严重地区应当严格控制高耗水工业项目建设和高耗水服务业发展，限制粗放式农业灌溉方式。</w:t>
      </w:r>
    </w:p>
    <w:p w:rsidR="00314B45" w:rsidRPr="00314B45" w:rsidRDefault="00314B45" w:rsidP="00C77C8F">
      <w:pPr>
        <w:widowControl/>
        <w:spacing w:line="360" w:lineRule="auto"/>
        <w:jc w:val="left"/>
        <w:rPr>
          <w:rFonts w:ascii="宋体" w:eastAsia="宋体" w:hAnsi="宋体" w:cs="宋体"/>
          <w:kern w:val="0"/>
          <w:sz w:val="24"/>
          <w:szCs w:val="24"/>
        </w:rPr>
      </w:pPr>
    </w:p>
    <w:p w:rsidR="00E36EFD"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第十七条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应当加强用水效率管理，设区的市、县（市、区）区域整体用水效率低于国家或者省用水效率控制指标的，不得新增用水计划；计划用水户用水效率低于控制指标的，水行政主管部门应当削减其用水计划。</w:t>
      </w:r>
    </w:p>
    <w:p w:rsidR="00314B45" w:rsidRPr="00314B45" w:rsidRDefault="00314B45" w:rsidP="00C77C8F">
      <w:pPr>
        <w:widowControl/>
        <w:spacing w:line="360" w:lineRule="auto"/>
        <w:jc w:val="left"/>
        <w:rPr>
          <w:rFonts w:ascii="宋体" w:eastAsia="宋体" w:hAnsi="宋体" w:cs="宋体"/>
          <w:kern w:val="0"/>
          <w:sz w:val="24"/>
          <w:szCs w:val="24"/>
        </w:rPr>
      </w:pP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第十八条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应当加强用水效率管理，设区的市、县（市、区）区域整体用水效率低于国家或者省用水效率控制指标的，不得新增用水计划；计划用水户用水效率低于控制指标的，水行政主管部门应当削减其用水计划。</w:t>
      </w:r>
    </w:p>
    <w:p w:rsidR="00E36EFD" w:rsidRPr="00314B45" w:rsidRDefault="00E36EFD" w:rsidP="00C77C8F">
      <w:pPr>
        <w:widowControl/>
        <w:spacing w:line="360" w:lineRule="auto"/>
        <w:jc w:val="left"/>
        <w:rPr>
          <w:rFonts w:ascii="宋体" w:eastAsia="宋体" w:hAnsi="宋体" w:cs="宋体"/>
          <w:kern w:val="0"/>
          <w:sz w:val="24"/>
          <w:szCs w:val="24"/>
        </w:rPr>
      </w:pP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第十九条</w:t>
      </w:r>
      <w:r w:rsidR="00E36EFD">
        <w:rPr>
          <w:rFonts w:ascii="宋体" w:eastAsia="宋体" w:hAnsi="宋体" w:cs="宋体" w:hint="eastAsia"/>
          <w:kern w:val="0"/>
          <w:sz w:val="24"/>
          <w:szCs w:val="24"/>
        </w:rPr>
        <w:t xml:space="preserve">   </w:t>
      </w:r>
      <w:r w:rsidR="00E36EFD" w:rsidRPr="00314B45">
        <w:rPr>
          <w:rFonts w:ascii="宋体" w:eastAsia="宋体" w:hAnsi="宋体" w:cs="宋体"/>
          <w:kern w:val="0"/>
          <w:sz w:val="24"/>
          <w:szCs w:val="24"/>
        </w:rPr>
        <w:t>县级以上地方人民政府应当根据本地区水资源条件，优化农业生产布局，合理调整农业种植结构，加强农业灌溉管理，限制漫灌等粗放型用水，发展节水高效现代农业。</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县级以上地方人民政府水行政主管部门应当会同农业行政主管部门根据节约用水规划制定农业节约用水实施方案，建设农业节约用水灌溉设施，配备相应设备，推广应用节水农业新技术。</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鼓励农村集体经济组织和个人投资兴建农业节约用水灌溉设施，支持丘陵山区、淮北地区等缺水地区兴修水库、塘坝等拦蓄雨水设施。</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县级以上地方人民政府应当根据本地区水资源条件，优化农业生产布局，合理调整农业种植结构，加强农业灌溉管理，限制漫灌等粗放型用水，发展节水高效现代农业。</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第二十一条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工业企业应当对生产用水进行全过程控制，通过循环用水、分质供水、再生水利用等措施，降低用水消耗，提高用水重复利用率。工业间接冷却水、冷凝水应当循环利用或者回收利用，不得直接排放。</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工业企业应当建立健全节约用水制度，提高内部用水计量率，实行用水计量管理，定期进行用水统计分析，按时上报用水、节水报表。</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第二十二条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以水为主要原料生产饮料、饮用水等产品的企业应当采用节水型生产工艺、技术和设备。原料水的利用率不得低于国家和省规定标准，尾水应当重复利用。</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第二十三条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公共供水企业应当采用先进的制水工艺，定期进行管网巡查，发现漏损及时维修、改造，</w:t>
      </w:r>
      <w:proofErr w:type="gramStart"/>
      <w:r w:rsidR="00C77C8F" w:rsidRPr="00314B45">
        <w:rPr>
          <w:rFonts w:ascii="宋体" w:eastAsia="宋体" w:hAnsi="宋体" w:cs="宋体"/>
          <w:kern w:val="0"/>
          <w:sz w:val="24"/>
          <w:szCs w:val="24"/>
        </w:rPr>
        <w:t>自用水率和</w:t>
      </w:r>
      <w:proofErr w:type="gramEnd"/>
      <w:r w:rsidR="00C77C8F" w:rsidRPr="00314B45">
        <w:rPr>
          <w:rFonts w:ascii="宋体" w:eastAsia="宋体" w:hAnsi="宋体" w:cs="宋体"/>
          <w:kern w:val="0"/>
          <w:sz w:val="24"/>
          <w:szCs w:val="24"/>
        </w:rPr>
        <w:t>管网漏损</w:t>
      </w:r>
      <w:proofErr w:type="gramStart"/>
      <w:r w:rsidR="00C77C8F" w:rsidRPr="00314B45">
        <w:rPr>
          <w:rFonts w:ascii="宋体" w:eastAsia="宋体" w:hAnsi="宋体" w:cs="宋体"/>
          <w:kern w:val="0"/>
          <w:sz w:val="24"/>
          <w:szCs w:val="24"/>
        </w:rPr>
        <w:t>率应当</w:t>
      </w:r>
      <w:proofErr w:type="gramEnd"/>
      <w:r w:rsidR="00C77C8F" w:rsidRPr="00314B45">
        <w:rPr>
          <w:rFonts w:ascii="宋体" w:eastAsia="宋体" w:hAnsi="宋体" w:cs="宋体"/>
          <w:kern w:val="0"/>
          <w:sz w:val="24"/>
          <w:szCs w:val="24"/>
        </w:rPr>
        <w:t>符合国家和行业标准。</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第二十四条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工业集聚区应当推广串联用水、中水回用和再生水利用等节水技术，建设节水型工业集聚区。</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第二十五条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居民生活用水应当推行一户一表，鼓励使用节水型器具。</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公共建筑应当使用节水型器具，完善用水计量设施，保障用水设备、器具和管网正常运行。已建公共建筑未安装使用节水型器具的，应当限期更换。</w:t>
      </w:r>
      <w:r>
        <w:rPr>
          <w:rFonts w:ascii="宋体" w:eastAsia="宋体" w:hAnsi="宋体" w:cs="宋体" w:hint="eastAsia"/>
          <w:kern w:val="0"/>
          <w:sz w:val="24"/>
          <w:szCs w:val="24"/>
        </w:rPr>
        <w:t xml:space="preserve"> </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第二十六条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洗浴、洗车、游泳馆、高尔夫球场等特种用水行业经营者应当采用低耗水、循环用水等节水技术、设备或者设施。</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餐饮、娱乐、宾馆等服务性企业应当采用节水型器具，逐步淘汰耗水量高的用水器具。</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第二十七条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新建、改建、扩建建设项目需要取用水的，应当制定节水方案，配套建设节水设施，保证节水设施与主体工程同时设计、同时施工、同时投入使用。建设单位不得擅自停止使用已有的节水设施。</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年取用水十万立方米以上的建设项目，发展和改革主管部门在进行项目审核时，会同水行政主管部门对项目的节水方案进行评估；建设单位在组织工程竣工验收时，应当有水行政主管部门参加。</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第二十八条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对用水产品按照国家规定推行用水效率标识管理制度。</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鼓励使用先进的节水技术、工艺、设备和产品。禁止生产、销售、使用列入国家淘汰目录的用水工艺、设备和产品。</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本省用水工艺、设备和产品鼓励应用目录由省人民政府公布。</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任何单位和个人，不得指定用户购买、使用特定的节水型器具。</w:t>
      </w:r>
      <w:r>
        <w:rPr>
          <w:rFonts w:ascii="宋体" w:eastAsia="宋体" w:hAnsi="宋体" w:cs="宋体"/>
          <w:kern w:val="0"/>
          <w:sz w:val="24"/>
          <w:szCs w:val="24"/>
        </w:rPr>
        <w:t xml:space="preserve"> </w:t>
      </w:r>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bookmarkStart w:id="8" w:name="2_4"/>
      <w:bookmarkStart w:id="9" w:name="sub20014955_2_4"/>
      <w:bookmarkStart w:id="10" w:name="非常规水源利用"/>
      <w:bookmarkStart w:id="11" w:name="2-4"/>
      <w:bookmarkEnd w:id="8"/>
      <w:bookmarkEnd w:id="9"/>
      <w:bookmarkEnd w:id="10"/>
      <w:bookmarkEnd w:id="11"/>
      <w:r>
        <w:rPr>
          <w:rFonts w:ascii="宋体" w:eastAsia="宋体" w:hAnsi="宋体" w:cs="宋体"/>
          <w:b/>
          <w:bCs/>
          <w:kern w:val="0"/>
          <w:sz w:val="27"/>
          <w:szCs w:val="27"/>
        </w:rPr>
        <w:t>第四章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非</w:t>
      </w:r>
      <w:r w:rsidR="00314B45" w:rsidRPr="00314B45">
        <w:rPr>
          <w:rFonts w:ascii="宋体" w:eastAsia="宋体" w:hAnsi="宋体" w:cs="宋体"/>
          <w:b/>
          <w:bCs/>
          <w:kern w:val="0"/>
          <w:sz w:val="27"/>
          <w:szCs w:val="27"/>
        </w:rPr>
        <w:t>常规水源利用</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第二十九条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县级以上地方人民政府应当将再生水、雨水、海水、微咸水、矿坑水等非常规水源纳入水资源统一配置。</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县级以上地方人民政府应当组织</w:t>
      </w:r>
      <w:proofErr w:type="gramStart"/>
      <w:r w:rsidR="00C77C8F" w:rsidRPr="00314B45">
        <w:rPr>
          <w:rFonts w:ascii="宋体" w:eastAsia="宋体" w:hAnsi="宋体" w:cs="宋体"/>
          <w:kern w:val="0"/>
          <w:sz w:val="24"/>
          <w:szCs w:val="24"/>
        </w:rPr>
        <w:t>编制非</w:t>
      </w:r>
      <w:proofErr w:type="gramEnd"/>
      <w:r w:rsidR="00C77C8F" w:rsidRPr="00314B45">
        <w:rPr>
          <w:rFonts w:ascii="宋体" w:eastAsia="宋体" w:hAnsi="宋体" w:cs="宋体"/>
          <w:kern w:val="0"/>
          <w:sz w:val="24"/>
          <w:szCs w:val="24"/>
        </w:rPr>
        <w:t>常规水源利用规划，将非常规水源利用纳入最严格水资源管理制度和环境保护目标责任考核。</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第三十一条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新建、改建、扩建设计日处理能力五万立方米以上的污水处理厂，有条件的应当配套建设再生水利用系统。鼓励设计日处理能力五万立方米以下的污水处理厂配套建设再生水利用系统。</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工业集聚区应当统筹规划建设集中式污水处理设施和再生水利用系统，区内企业有条件的应当使用符合用水水质要求的再生水。</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第三十二条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城乡绿化、环境卫生、建筑施工、道路以及车辆冲洗等市政用水，冷却、洗涤等企业生产用水，观赏性景观、生态湿地等环境用水，有条件使用再生水的，应当使用再生水。集中办公的机关、学校、宾馆饭店、住宅小区等适宜使用再生水的，鼓励使用再生水。</w:t>
      </w:r>
      <w:r w:rsidR="00C77C8F">
        <w:rPr>
          <w:rFonts w:ascii="宋体" w:eastAsia="宋体" w:hAnsi="宋体" w:cs="宋体" w:hint="eastAsia"/>
          <w:kern w:val="0"/>
          <w:sz w:val="24"/>
          <w:szCs w:val="24"/>
        </w:rPr>
        <w:t xml:space="preserve"> </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第三十三条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城市建设应当结合城市雨污水管网和排水防涝设施改造，采用下凹式绿地、下沉式广场、渗透铺装、植草沟、雨水花园等措施加强雨水收集利用，配套建设雨水滞渗、收集利用等设施。</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县级以上地方人民政府在进行新区建设、旧城改造和市政基础设施建设时，应当配套建设渗水地面以及雨水集蓄利用设施。新建城区硬化地面可渗透面积比例不得低于国家和省规定要求。</w:t>
      </w:r>
    </w:p>
    <w:p w:rsidR="00C77C8F" w:rsidRDefault="00C77C8F" w:rsidP="00C77C8F">
      <w:pPr>
        <w:widowControl/>
        <w:spacing w:line="360" w:lineRule="auto"/>
        <w:jc w:val="left"/>
        <w:rPr>
          <w:rFonts w:ascii="宋体" w:eastAsia="宋体" w:hAnsi="宋体" w:cs="宋体" w:hint="eastAsia"/>
          <w:kern w:val="0"/>
          <w:sz w:val="24"/>
          <w:szCs w:val="24"/>
        </w:rPr>
      </w:pPr>
      <w:r w:rsidRPr="00314B45">
        <w:rPr>
          <w:rFonts w:ascii="宋体" w:eastAsia="宋体" w:hAnsi="宋体" w:cs="宋体"/>
          <w:kern w:val="0"/>
          <w:sz w:val="24"/>
          <w:szCs w:val="24"/>
        </w:rPr>
        <w:t>规划用地面积两万平方米以上的新建建筑物，应当配套建设雨水净化、渗透和收集利用系统。</w:t>
      </w:r>
      <w:bookmarkStart w:id="12" w:name="2_5"/>
      <w:bookmarkStart w:id="13" w:name="sub20014955_2_5"/>
      <w:bookmarkStart w:id="14" w:name="激励和保障措施"/>
      <w:bookmarkStart w:id="15" w:name="2-5"/>
      <w:bookmarkEnd w:id="12"/>
      <w:bookmarkEnd w:id="13"/>
      <w:bookmarkEnd w:id="14"/>
      <w:bookmarkEnd w:id="15"/>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r>
        <w:rPr>
          <w:rFonts w:ascii="宋体" w:eastAsia="宋体" w:hAnsi="宋体" w:cs="宋体"/>
          <w:b/>
          <w:bCs/>
          <w:kern w:val="0"/>
          <w:sz w:val="27"/>
          <w:szCs w:val="27"/>
        </w:rPr>
        <w:t>第五章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激</w:t>
      </w:r>
      <w:r w:rsidR="00314B45" w:rsidRPr="00314B45">
        <w:rPr>
          <w:rFonts w:ascii="宋体" w:eastAsia="宋体" w:hAnsi="宋体" w:cs="宋体"/>
          <w:b/>
          <w:bCs/>
          <w:kern w:val="0"/>
          <w:sz w:val="27"/>
          <w:szCs w:val="27"/>
        </w:rPr>
        <w:t>励和保障措施</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第三十四条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县级以上地方人民政府应当建立节约用水投入机制，引导和鼓励社会资金、民间资本投入节水产业。</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推行用水权初始分配制度，计划用水户采取节水措施节约的水量可以按照国家有关规定进行水权交易。</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第三十五条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加大财政投入，制定促进节约用水的政策措施，通过水价调节、财政补助、节水奖励等方式，推广节水技术、工艺、设备和产品，鼓励和支持开发利用非常规水源。统筹安排农田水利建设、水资源管理等各项水利发展、节水奖励专项引导资金，对节水型社会示范区、节水型载体建设、水平衡测试、节水技术改造和非常规水源利用等项目给予支持。</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沿海地区设区的市、县（市、区）人民政府应当制定扶持政策，鼓励和引导用水户对海水进行综合利用。</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第三十六条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及其有关部门应当培育、扶持和发展节约用水社会组织，引导公众广泛参与节约用水活动。推行合同节水管理，支持节约用水服务机构依法开展节约用水咨询、设计、评估、检测、认证等服务。</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第三十七条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县级以上地方人民政府应当培育和发展节水产业，加强节约用水科学技术推广体系建设，推广使用先进适用的节水技术和产品。</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鼓励和支持单位、社团和个人开展节约用水科学技术研究，研制开发、推广应用节水技术和产品。</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第三十八条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县级以上地方人民政府水行政主管部门应当建立节约用水奖励制度，对有下列情形之一的单位和个人，予以表彰或者奖励：</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（一）计划用水户在节约用水、减少水资源消耗方面取得显著成效的；</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（二）公共供水企业供水损耗明显低于国家标准的；</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lastRenderedPageBreak/>
        <w:t>（三）在非常规水源利用工作中做出显著成绩的；</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（四）研究推广节约用水技术、工艺、设备、产品等有突出贡献的；</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（五）在节约用水宣传教育工作中表现突出的；</w:t>
      </w:r>
    </w:p>
    <w:p w:rsidR="00C77C8F"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 xml:space="preserve">（六）对严重浪费水的行为予以举报，经查证属实的。 </w:t>
      </w:r>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bookmarkStart w:id="16" w:name="2_6"/>
      <w:bookmarkStart w:id="17" w:name="sub20014955_2_6"/>
      <w:bookmarkStart w:id="18" w:name="法律责任"/>
      <w:bookmarkStart w:id="19" w:name="2-6"/>
      <w:bookmarkEnd w:id="16"/>
      <w:bookmarkEnd w:id="17"/>
      <w:bookmarkEnd w:id="18"/>
      <w:bookmarkEnd w:id="19"/>
      <w:r>
        <w:rPr>
          <w:rFonts w:ascii="宋体" w:eastAsia="宋体" w:hAnsi="宋体" w:cs="宋体"/>
          <w:b/>
          <w:bCs/>
          <w:kern w:val="0"/>
          <w:sz w:val="27"/>
          <w:szCs w:val="27"/>
        </w:rPr>
        <w:t>第六章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法</w:t>
      </w:r>
      <w:r w:rsidR="00314B45" w:rsidRPr="00314B45">
        <w:rPr>
          <w:rFonts w:ascii="宋体" w:eastAsia="宋体" w:hAnsi="宋体" w:cs="宋体"/>
          <w:b/>
          <w:bCs/>
          <w:kern w:val="0"/>
          <w:sz w:val="27"/>
          <w:szCs w:val="27"/>
        </w:rPr>
        <w:t>律责任</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第三十九条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违反本条例第十三条第二款、第三款规定，计划用水户未按照规定开展水平衡测试、接受用水审计或者未对存在问题进行整改的，由水行政主管部门责令限期改正；逾期不改正的，处一万元以上三万元以下罚款。</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违反本条例第十四条第二款规定，计划用水户的用水计量设施不符合水资源远程监控要求或者未与水行政主管部门的水资源管理信息系统联网运行的，由水行政主管部门责令限期改正，处五千元以上一万元以下罚款；逾期不改正的，处一万元以上五万元以下罚款。</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第四十一条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违反本条例第二十一条、第二十二条规定，企业未循环利用或者回收利用间接冷却水、冷凝水，或者未重复利用尾水的，由水行政主管部门责令限期改正，处一万元以上五万元以下罚款；逾期不改正的，削减用水计划。</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第四十二条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违反本条例第二十三条规定，公共供水企业自用</w:t>
      </w:r>
      <w:proofErr w:type="gramStart"/>
      <w:r w:rsidR="00C77C8F" w:rsidRPr="00314B45">
        <w:rPr>
          <w:rFonts w:ascii="宋体" w:eastAsia="宋体" w:hAnsi="宋体" w:cs="宋体"/>
          <w:kern w:val="0"/>
          <w:sz w:val="24"/>
          <w:szCs w:val="24"/>
        </w:rPr>
        <w:t>水率或者</w:t>
      </w:r>
      <w:proofErr w:type="gramEnd"/>
      <w:r w:rsidR="00C77C8F" w:rsidRPr="00314B45">
        <w:rPr>
          <w:rFonts w:ascii="宋体" w:eastAsia="宋体" w:hAnsi="宋体" w:cs="宋体"/>
          <w:kern w:val="0"/>
          <w:sz w:val="24"/>
          <w:szCs w:val="24"/>
        </w:rPr>
        <w:t>管网漏损率超过国家和行业标准的，由水行政主管部门责令限期改正；逾期不改正的，处一万元以上三万元以下罚款。</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第四十三条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违反本条例第二十六条第一款规定，特种用水行业经营者未采用低耗水、循环用水等节水技术、设备或者设施的，由水行政主管部门责令限期改正；逾期不改正的，处五千元以上二万元以下罚款。</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第四十四条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县级以上地方人民政府水行政主管部门或者其他有关部门未按照本条例规定履行职责的，对直接负责的主管人员和直接责任人员依法给予行政处分。</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县级以上地方人民政府水行政主管部门或者其他有关部门工作人员在节约用水工作中徇私舞弊、滥用职权、玩忽职守的，依法给予行政处分；构成犯罪的，依法追究刑事责任。</w:t>
      </w:r>
      <w:bookmarkStart w:id="20" w:name="_GoBack"/>
      <w:bookmarkEnd w:id="20"/>
    </w:p>
    <w:p w:rsidR="00314B45" w:rsidRPr="00314B45" w:rsidRDefault="00E36EFD" w:rsidP="00C77C8F">
      <w:pPr>
        <w:widowControl/>
        <w:spacing w:before="100" w:beforeAutospacing="1" w:after="100" w:afterAutospacing="1"/>
        <w:jc w:val="center"/>
        <w:outlineLvl w:val="2"/>
        <w:rPr>
          <w:rFonts w:ascii="宋体" w:eastAsia="宋体" w:hAnsi="宋体" w:cs="宋体"/>
          <w:b/>
          <w:bCs/>
          <w:kern w:val="0"/>
          <w:sz w:val="27"/>
          <w:szCs w:val="27"/>
        </w:rPr>
      </w:pPr>
      <w:bookmarkStart w:id="21" w:name="2_7"/>
      <w:bookmarkStart w:id="22" w:name="sub20014955_2_7"/>
      <w:bookmarkStart w:id="23" w:name="附则"/>
      <w:bookmarkStart w:id="24" w:name="2-7"/>
      <w:bookmarkEnd w:id="21"/>
      <w:bookmarkEnd w:id="22"/>
      <w:bookmarkEnd w:id="23"/>
      <w:bookmarkEnd w:id="24"/>
      <w:r>
        <w:rPr>
          <w:rFonts w:ascii="宋体" w:eastAsia="宋体" w:hAnsi="宋体" w:cs="宋体"/>
          <w:b/>
          <w:bCs/>
          <w:kern w:val="0"/>
          <w:sz w:val="27"/>
          <w:szCs w:val="27"/>
        </w:rPr>
        <w:lastRenderedPageBreak/>
        <w:t>第七章</w:t>
      </w:r>
      <w:r>
        <w:rPr>
          <w:rFonts w:ascii="宋体" w:eastAsia="宋体" w:hAnsi="宋体" w:cs="宋体" w:hint="eastAsia"/>
          <w:b/>
          <w:bCs/>
          <w:kern w:val="0"/>
          <w:sz w:val="27"/>
          <w:szCs w:val="27"/>
        </w:rPr>
        <w:t xml:space="preserve">  </w:t>
      </w:r>
      <w:r w:rsidRPr="00314B45">
        <w:rPr>
          <w:rFonts w:ascii="宋体" w:eastAsia="宋体" w:hAnsi="宋体" w:cs="宋体"/>
          <w:b/>
          <w:bCs/>
          <w:kern w:val="0"/>
          <w:sz w:val="27"/>
          <w:szCs w:val="27"/>
        </w:rPr>
        <w:t>附</w:t>
      </w:r>
      <w:r w:rsidR="00314B45" w:rsidRPr="00314B45">
        <w:rPr>
          <w:rFonts w:ascii="宋体" w:eastAsia="宋体" w:hAnsi="宋体" w:cs="宋体"/>
          <w:b/>
          <w:bCs/>
          <w:kern w:val="0"/>
          <w:sz w:val="27"/>
          <w:szCs w:val="27"/>
        </w:rPr>
        <w:t>则</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第四十五条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本条例所称计划用水户，是指纳入用水计划管理的用水户，包括自备水源取水的和年使用公共供水水量达到设区的市规定标准的单位。</w:t>
      </w:r>
    </w:p>
    <w:p w:rsidR="00314B45" w:rsidRPr="00314B45" w:rsidRDefault="00C77C8F"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本条例所称用水审计，是指水行政主管部门对计划用水户的取水、用水、节水、耗水、退（排）水等活动的合</w:t>
      </w:r>
      <w:proofErr w:type="gramStart"/>
      <w:r w:rsidRPr="00314B45">
        <w:rPr>
          <w:rFonts w:ascii="宋体" w:eastAsia="宋体" w:hAnsi="宋体" w:cs="宋体"/>
          <w:kern w:val="0"/>
          <w:sz w:val="24"/>
          <w:szCs w:val="24"/>
        </w:rPr>
        <w:t>规</w:t>
      </w:r>
      <w:proofErr w:type="gramEnd"/>
      <w:r w:rsidRPr="00314B45">
        <w:rPr>
          <w:rFonts w:ascii="宋体" w:eastAsia="宋体" w:hAnsi="宋体" w:cs="宋体"/>
          <w:kern w:val="0"/>
          <w:sz w:val="24"/>
          <w:szCs w:val="24"/>
        </w:rPr>
        <w:t>性、经济性及生态环境影响进行监督、</w:t>
      </w:r>
      <w:proofErr w:type="gramStart"/>
      <w:r w:rsidRPr="00314B45">
        <w:rPr>
          <w:rFonts w:ascii="宋体" w:eastAsia="宋体" w:hAnsi="宋体" w:cs="宋体"/>
          <w:kern w:val="0"/>
          <w:sz w:val="24"/>
          <w:szCs w:val="24"/>
        </w:rPr>
        <w:t>鉴证</w:t>
      </w:r>
      <w:proofErr w:type="gramEnd"/>
      <w:r w:rsidRPr="00314B45">
        <w:rPr>
          <w:rFonts w:ascii="宋体" w:eastAsia="宋体" w:hAnsi="宋体" w:cs="宋体"/>
          <w:kern w:val="0"/>
          <w:sz w:val="24"/>
          <w:szCs w:val="24"/>
        </w:rPr>
        <w:t>与评价。</w:t>
      </w:r>
    </w:p>
    <w:p w:rsidR="00314B45"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本条例所称再生水，是指污水经处理后，达到一定的水质指标，满足某种用途要求，可以进行使用的水。</w:t>
      </w:r>
    </w:p>
    <w:p w:rsidR="00C77C8F" w:rsidRPr="00314B45" w:rsidRDefault="00314B45" w:rsidP="00C77C8F">
      <w:pPr>
        <w:widowControl/>
        <w:spacing w:line="360" w:lineRule="auto"/>
        <w:jc w:val="left"/>
        <w:rPr>
          <w:rFonts w:ascii="宋体" w:eastAsia="宋体" w:hAnsi="宋体" w:cs="宋体"/>
          <w:kern w:val="0"/>
          <w:sz w:val="24"/>
          <w:szCs w:val="24"/>
        </w:rPr>
      </w:pPr>
      <w:r w:rsidRPr="00314B45">
        <w:rPr>
          <w:rFonts w:ascii="宋体" w:eastAsia="宋体" w:hAnsi="宋体" w:cs="宋体"/>
          <w:kern w:val="0"/>
          <w:sz w:val="24"/>
          <w:szCs w:val="24"/>
        </w:rPr>
        <w:t>第四十六条</w:t>
      </w:r>
      <w:r w:rsidR="00C77C8F">
        <w:rPr>
          <w:rFonts w:ascii="宋体" w:eastAsia="宋体" w:hAnsi="宋体" w:cs="宋体" w:hint="eastAsia"/>
          <w:kern w:val="0"/>
          <w:sz w:val="24"/>
          <w:szCs w:val="24"/>
        </w:rPr>
        <w:t xml:space="preserve">  </w:t>
      </w:r>
      <w:r w:rsidR="00C77C8F" w:rsidRPr="00314B45">
        <w:rPr>
          <w:rFonts w:ascii="宋体" w:eastAsia="宋体" w:hAnsi="宋体" w:cs="宋体"/>
          <w:kern w:val="0"/>
          <w:sz w:val="24"/>
          <w:szCs w:val="24"/>
        </w:rPr>
        <w:t>本条例自2016年5月1日起施行。</w:t>
      </w:r>
    </w:p>
    <w:p w:rsidR="00314B45" w:rsidRPr="00314B45" w:rsidRDefault="00314B45" w:rsidP="00314B45">
      <w:pPr>
        <w:widowControl/>
        <w:jc w:val="left"/>
        <w:rPr>
          <w:rFonts w:ascii="宋体" w:eastAsia="宋体" w:hAnsi="宋体" w:cs="宋体"/>
          <w:kern w:val="0"/>
          <w:sz w:val="24"/>
          <w:szCs w:val="24"/>
        </w:rPr>
      </w:pPr>
    </w:p>
    <w:p w:rsidR="00EA276D" w:rsidRPr="00314B45" w:rsidRDefault="00EA276D"/>
    <w:sectPr w:rsidR="00EA276D" w:rsidRPr="00314B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0E"/>
    <w:rsid w:val="00314B45"/>
    <w:rsid w:val="0039210E"/>
    <w:rsid w:val="00C77C8F"/>
    <w:rsid w:val="00E36EFD"/>
    <w:rsid w:val="00EA2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795760">
      <w:bodyDiv w:val="1"/>
      <w:marLeft w:val="0"/>
      <w:marRight w:val="0"/>
      <w:marTop w:val="0"/>
      <w:marBottom w:val="0"/>
      <w:divBdr>
        <w:top w:val="none" w:sz="0" w:space="0" w:color="auto"/>
        <w:left w:val="none" w:sz="0" w:space="0" w:color="auto"/>
        <w:bottom w:val="none" w:sz="0" w:space="0" w:color="auto"/>
        <w:right w:val="none" w:sz="0" w:space="0" w:color="auto"/>
      </w:divBdr>
      <w:divsChild>
        <w:div w:id="1936941305">
          <w:marLeft w:val="0"/>
          <w:marRight w:val="0"/>
          <w:marTop w:val="0"/>
          <w:marBottom w:val="0"/>
          <w:divBdr>
            <w:top w:val="none" w:sz="0" w:space="0" w:color="auto"/>
            <w:left w:val="none" w:sz="0" w:space="0" w:color="auto"/>
            <w:bottom w:val="none" w:sz="0" w:space="0" w:color="auto"/>
            <w:right w:val="none" w:sz="0" w:space="0" w:color="auto"/>
          </w:divBdr>
        </w:div>
        <w:div w:id="1509443665">
          <w:marLeft w:val="0"/>
          <w:marRight w:val="0"/>
          <w:marTop w:val="0"/>
          <w:marBottom w:val="0"/>
          <w:divBdr>
            <w:top w:val="none" w:sz="0" w:space="0" w:color="auto"/>
            <w:left w:val="none" w:sz="0" w:space="0" w:color="auto"/>
            <w:bottom w:val="none" w:sz="0" w:space="0" w:color="auto"/>
            <w:right w:val="none" w:sz="0" w:space="0" w:color="auto"/>
          </w:divBdr>
        </w:div>
        <w:div w:id="1977181497">
          <w:marLeft w:val="0"/>
          <w:marRight w:val="0"/>
          <w:marTop w:val="0"/>
          <w:marBottom w:val="0"/>
          <w:divBdr>
            <w:top w:val="none" w:sz="0" w:space="0" w:color="auto"/>
            <w:left w:val="none" w:sz="0" w:space="0" w:color="auto"/>
            <w:bottom w:val="none" w:sz="0" w:space="0" w:color="auto"/>
            <w:right w:val="none" w:sz="0" w:space="0" w:color="auto"/>
          </w:divBdr>
        </w:div>
        <w:div w:id="1453326702">
          <w:marLeft w:val="0"/>
          <w:marRight w:val="0"/>
          <w:marTop w:val="0"/>
          <w:marBottom w:val="0"/>
          <w:divBdr>
            <w:top w:val="none" w:sz="0" w:space="0" w:color="auto"/>
            <w:left w:val="none" w:sz="0" w:space="0" w:color="auto"/>
            <w:bottom w:val="none" w:sz="0" w:space="0" w:color="auto"/>
            <w:right w:val="none" w:sz="0" w:space="0" w:color="auto"/>
          </w:divBdr>
        </w:div>
        <w:div w:id="1441606044">
          <w:marLeft w:val="0"/>
          <w:marRight w:val="0"/>
          <w:marTop w:val="0"/>
          <w:marBottom w:val="0"/>
          <w:divBdr>
            <w:top w:val="none" w:sz="0" w:space="0" w:color="auto"/>
            <w:left w:val="none" w:sz="0" w:space="0" w:color="auto"/>
            <w:bottom w:val="none" w:sz="0" w:space="0" w:color="auto"/>
            <w:right w:val="none" w:sz="0" w:space="0" w:color="auto"/>
          </w:divBdr>
        </w:div>
        <w:div w:id="1695689128">
          <w:marLeft w:val="0"/>
          <w:marRight w:val="0"/>
          <w:marTop w:val="0"/>
          <w:marBottom w:val="0"/>
          <w:divBdr>
            <w:top w:val="none" w:sz="0" w:space="0" w:color="auto"/>
            <w:left w:val="none" w:sz="0" w:space="0" w:color="auto"/>
            <w:bottom w:val="none" w:sz="0" w:space="0" w:color="auto"/>
            <w:right w:val="none" w:sz="0" w:space="0" w:color="auto"/>
          </w:divBdr>
        </w:div>
        <w:div w:id="767582096">
          <w:marLeft w:val="0"/>
          <w:marRight w:val="0"/>
          <w:marTop w:val="0"/>
          <w:marBottom w:val="0"/>
          <w:divBdr>
            <w:top w:val="none" w:sz="0" w:space="0" w:color="auto"/>
            <w:left w:val="none" w:sz="0" w:space="0" w:color="auto"/>
            <w:bottom w:val="none" w:sz="0" w:space="0" w:color="auto"/>
            <w:right w:val="none" w:sz="0" w:space="0" w:color="auto"/>
          </w:divBdr>
        </w:div>
        <w:div w:id="776561193">
          <w:marLeft w:val="0"/>
          <w:marRight w:val="0"/>
          <w:marTop w:val="0"/>
          <w:marBottom w:val="0"/>
          <w:divBdr>
            <w:top w:val="none" w:sz="0" w:space="0" w:color="auto"/>
            <w:left w:val="none" w:sz="0" w:space="0" w:color="auto"/>
            <w:bottom w:val="none" w:sz="0" w:space="0" w:color="auto"/>
            <w:right w:val="none" w:sz="0" w:space="0" w:color="auto"/>
          </w:divBdr>
        </w:div>
        <w:div w:id="1483765416">
          <w:marLeft w:val="0"/>
          <w:marRight w:val="0"/>
          <w:marTop w:val="0"/>
          <w:marBottom w:val="0"/>
          <w:divBdr>
            <w:top w:val="none" w:sz="0" w:space="0" w:color="auto"/>
            <w:left w:val="none" w:sz="0" w:space="0" w:color="auto"/>
            <w:bottom w:val="none" w:sz="0" w:space="0" w:color="auto"/>
            <w:right w:val="none" w:sz="0" w:space="0" w:color="auto"/>
          </w:divBdr>
        </w:div>
        <w:div w:id="806823626">
          <w:marLeft w:val="0"/>
          <w:marRight w:val="0"/>
          <w:marTop w:val="0"/>
          <w:marBottom w:val="0"/>
          <w:divBdr>
            <w:top w:val="none" w:sz="0" w:space="0" w:color="auto"/>
            <w:left w:val="none" w:sz="0" w:space="0" w:color="auto"/>
            <w:bottom w:val="none" w:sz="0" w:space="0" w:color="auto"/>
            <w:right w:val="none" w:sz="0" w:space="0" w:color="auto"/>
          </w:divBdr>
        </w:div>
        <w:div w:id="860122533">
          <w:marLeft w:val="0"/>
          <w:marRight w:val="0"/>
          <w:marTop w:val="0"/>
          <w:marBottom w:val="0"/>
          <w:divBdr>
            <w:top w:val="none" w:sz="0" w:space="0" w:color="auto"/>
            <w:left w:val="none" w:sz="0" w:space="0" w:color="auto"/>
            <w:bottom w:val="none" w:sz="0" w:space="0" w:color="auto"/>
            <w:right w:val="none" w:sz="0" w:space="0" w:color="auto"/>
          </w:divBdr>
        </w:div>
        <w:div w:id="1513676">
          <w:marLeft w:val="0"/>
          <w:marRight w:val="0"/>
          <w:marTop w:val="0"/>
          <w:marBottom w:val="0"/>
          <w:divBdr>
            <w:top w:val="none" w:sz="0" w:space="0" w:color="auto"/>
            <w:left w:val="none" w:sz="0" w:space="0" w:color="auto"/>
            <w:bottom w:val="none" w:sz="0" w:space="0" w:color="auto"/>
            <w:right w:val="none" w:sz="0" w:space="0" w:color="auto"/>
          </w:divBdr>
        </w:div>
        <w:div w:id="1336155695">
          <w:marLeft w:val="0"/>
          <w:marRight w:val="0"/>
          <w:marTop w:val="0"/>
          <w:marBottom w:val="0"/>
          <w:divBdr>
            <w:top w:val="none" w:sz="0" w:space="0" w:color="auto"/>
            <w:left w:val="none" w:sz="0" w:space="0" w:color="auto"/>
            <w:bottom w:val="none" w:sz="0" w:space="0" w:color="auto"/>
            <w:right w:val="none" w:sz="0" w:space="0" w:color="auto"/>
          </w:divBdr>
        </w:div>
        <w:div w:id="251669917">
          <w:marLeft w:val="0"/>
          <w:marRight w:val="0"/>
          <w:marTop w:val="0"/>
          <w:marBottom w:val="0"/>
          <w:divBdr>
            <w:top w:val="none" w:sz="0" w:space="0" w:color="auto"/>
            <w:left w:val="none" w:sz="0" w:space="0" w:color="auto"/>
            <w:bottom w:val="none" w:sz="0" w:space="0" w:color="auto"/>
            <w:right w:val="none" w:sz="0" w:space="0" w:color="auto"/>
          </w:divBdr>
        </w:div>
        <w:div w:id="1814179196">
          <w:marLeft w:val="0"/>
          <w:marRight w:val="0"/>
          <w:marTop w:val="0"/>
          <w:marBottom w:val="0"/>
          <w:divBdr>
            <w:top w:val="none" w:sz="0" w:space="0" w:color="auto"/>
            <w:left w:val="none" w:sz="0" w:space="0" w:color="auto"/>
            <w:bottom w:val="none" w:sz="0" w:space="0" w:color="auto"/>
            <w:right w:val="none" w:sz="0" w:space="0" w:color="auto"/>
          </w:divBdr>
        </w:div>
        <w:div w:id="1933124990">
          <w:marLeft w:val="0"/>
          <w:marRight w:val="0"/>
          <w:marTop w:val="0"/>
          <w:marBottom w:val="0"/>
          <w:divBdr>
            <w:top w:val="none" w:sz="0" w:space="0" w:color="auto"/>
            <w:left w:val="none" w:sz="0" w:space="0" w:color="auto"/>
            <w:bottom w:val="none" w:sz="0" w:space="0" w:color="auto"/>
            <w:right w:val="none" w:sz="0" w:space="0" w:color="auto"/>
          </w:divBdr>
        </w:div>
        <w:div w:id="1607038757">
          <w:marLeft w:val="0"/>
          <w:marRight w:val="0"/>
          <w:marTop w:val="0"/>
          <w:marBottom w:val="0"/>
          <w:divBdr>
            <w:top w:val="none" w:sz="0" w:space="0" w:color="auto"/>
            <w:left w:val="none" w:sz="0" w:space="0" w:color="auto"/>
            <w:bottom w:val="none" w:sz="0" w:space="0" w:color="auto"/>
            <w:right w:val="none" w:sz="0" w:space="0" w:color="auto"/>
          </w:divBdr>
        </w:div>
        <w:div w:id="2103598657">
          <w:marLeft w:val="0"/>
          <w:marRight w:val="0"/>
          <w:marTop w:val="0"/>
          <w:marBottom w:val="0"/>
          <w:divBdr>
            <w:top w:val="none" w:sz="0" w:space="0" w:color="auto"/>
            <w:left w:val="none" w:sz="0" w:space="0" w:color="auto"/>
            <w:bottom w:val="none" w:sz="0" w:space="0" w:color="auto"/>
            <w:right w:val="none" w:sz="0" w:space="0" w:color="auto"/>
          </w:divBdr>
        </w:div>
        <w:div w:id="196286001">
          <w:marLeft w:val="0"/>
          <w:marRight w:val="0"/>
          <w:marTop w:val="0"/>
          <w:marBottom w:val="0"/>
          <w:divBdr>
            <w:top w:val="none" w:sz="0" w:space="0" w:color="auto"/>
            <w:left w:val="none" w:sz="0" w:space="0" w:color="auto"/>
            <w:bottom w:val="none" w:sz="0" w:space="0" w:color="auto"/>
            <w:right w:val="none" w:sz="0" w:space="0" w:color="auto"/>
          </w:divBdr>
        </w:div>
        <w:div w:id="1485781446">
          <w:marLeft w:val="0"/>
          <w:marRight w:val="0"/>
          <w:marTop w:val="0"/>
          <w:marBottom w:val="0"/>
          <w:divBdr>
            <w:top w:val="none" w:sz="0" w:space="0" w:color="auto"/>
            <w:left w:val="none" w:sz="0" w:space="0" w:color="auto"/>
            <w:bottom w:val="none" w:sz="0" w:space="0" w:color="auto"/>
            <w:right w:val="none" w:sz="0" w:space="0" w:color="auto"/>
          </w:divBdr>
        </w:div>
        <w:div w:id="2095084824">
          <w:marLeft w:val="0"/>
          <w:marRight w:val="0"/>
          <w:marTop w:val="0"/>
          <w:marBottom w:val="0"/>
          <w:divBdr>
            <w:top w:val="none" w:sz="0" w:space="0" w:color="auto"/>
            <w:left w:val="none" w:sz="0" w:space="0" w:color="auto"/>
            <w:bottom w:val="none" w:sz="0" w:space="0" w:color="auto"/>
            <w:right w:val="none" w:sz="0" w:space="0" w:color="auto"/>
          </w:divBdr>
        </w:div>
        <w:div w:id="1130126829">
          <w:marLeft w:val="0"/>
          <w:marRight w:val="0"/>
          <w:marTop w:val="0"/>
          <w:marBottom w:val="0"/>
          <w:divBdr>
            <w:top w:val="none" w:sz="0" w:space="0" w:color="auto"/>
            <w:left w:val="none" w:sz="0" w:space="0" w:color="auto"/>
            <w:bottom w:val="none" w:sz="0" w:space="0" w:color="auto"/>
            <w:right w:val="none" w:sz="0" w:space="0" w:color="auto"/>
          </w:divBdr>
        </w:div>
        <w:div w:id="1728337058">
          <w:marLeft w:val="0"/>
          <w:marRight w:val="0"/>
          <w:marTop w:val="0"/>
          <w:marBottom w:val="0"/>
          <w:divBdr>
            <w:top w:val="none" w:sz="0" w:space="0" w:color="auto"/>
            <w:left w:val="none" w:sz="0" w:space="0" w:color="auto"/>
            <w:bottom w:val="none" w:sz="0" w:space="0" w:color="auto"/>
            <w:right w:val="none" w:sz="0" w:space="0" w:color="auto"/>
          </w:divBdr>
        </w:div>
        <w:div w:id="1958100015">
          <w:marLeft w:val="0"/>
          <w:marRight w:val="0"/>
          <w:marTop w:val="0"/>
          <w:marBottom w:val="0"/>
          <w:divBdr>
            <w:top w:val="none" w:sz="0" w:space="0" w:color="auto"/>
            <w:left w:val="none" w:sz="0" w:space="0" w:color="auto"/>
            <w:bottom w:val="none" w:sz="0" w:space="0" w:color="auto"/>
            <w:right w:val="none" w:sz="0" w:space="0" w:color="auto"/>
          </w:divBdr>
        </w:div>
        <w:div w:id="2084795416">
          <w:marLeft w:val="0"/>
          <w:marRight w:val="0"/>
          <w:marTop w:val="0"/>
          <w:marBottom w:val="0"/>
          <w:divBdr>
            <w:top w:val="none" w:sz="0" w:space="0" w:color="auto"/>
            <w:left w:val="none" w:sz="0" w:space="0" w:color="auto"/>
            <w:bottom w:val="none" w:sz="0" w:space="0" w:color="auto"/>
            <w:right w:val="none" w:sz="0" w:space="0" w:color="auto"/>
          </w:divBdr>
        </w:div>
        <w:div w:id="1893342500">
          <w:marLeft w:val="0"/>
          <w:marRight w:val="0"/>
          <w:marTop w:val="0"/>
          <w:marBottom w:val="0"/>
          <w:divBdr>
            <w:top w:val="none" w:sz="0" w:space="0" w:color="auto"/>
            <w:left w:val="none" w:sz="0" w:space="0" w:color="auto"/>
            <w:bottom w:val="none" w:sz="0" w:space="0" w:color="auto"/>
            <w:right w:val="none" w:sz="0" w:space="0" w:color="auto"/>
          </w:divBdr>
        </w:div>
        <w:div w:id="2137985735">
          <w:marLeft w:val="0"/>
          <w:marRight w:val="0"/>
          <w:marTop w:val="0"/>
          <w:marBottom w:val="0"/>
          <w:divBdr>
            <w:top w:val="none" w:sz="0" w:space="0" w:color="auto"/>
            <w:left w:val="none" w:sz="0" w:space="0" w:color="auto"/>
            <w:bottom w:val="none" w:sz="0" w:space="0" w:color="auto"/>
            <w:right w:val="none" w:sz="0" w:space="0" w:color="auto"/>
          </w:divBdr>
        </w:div>
        <w:div w:id="1851336125">
          <w:marLeft w:val="0"/>
          <w:marRight w:val="0"/>
          <w:marTop w:val="0"/>
          <w:marBottom w:val="0"/>
          <w:divBdr>
            <w:top w:val="none" w:sz="0" w:space="0" w:color="auto"/>
            <w:left w:val="none" w:sz="0" w:space="0" w:color="auto"/>
            <w:bottom w:val="none" w:sz="0" w:space="0" w:color="auto"/>
            <w:right w:val="none" w:sz="0" w:space="0" w:color="auto"/>
          </w:divBdr>
        </w:div>
        <w:div w:id="1443920605">
          <w:marLeft w:val="0"/>
          <w:marRight w:val="0"/>
          <w:marTop w:val="0"/>
          <w:marBottom w:val="0"/>
          <w:divBdr>
            <w:top w:val="none" w:sz="0" w:space="0" w:color="auto"/>
            <w:left w:val="none" w:sz="0" w:space="0" w:color="auto"/>
            <w:bottom w:val="none" w:sz="0" w:space="0" w:color="auto"/>
            <w:right w:val="none" w:sz="0" w:space="0" w:color="auto"/>
          </w:divBdr>
        </w:div>
        <w:div w:id="683752029">
          <w:marLeft w:val="0"/>
          <w:marRight w:val="0"/>
          <w:marTop w:val="0"/>
          <w:marBottom w:val="0"/>
          <w:divBdr>
            <w:top w:val="none" w:sz="0" w:space="0" w:color="auto"/>
            <w:left w:val="none" w:sz="0" w:space="0" w:color="auto"/>
            <w:bottom w:val="none" w:sz="0" w:space="0" w:color="auto"/>
            <w:right w:val="none" w:sz="0" w:space="0" w:color="auto"/>
          </w:divBdr>
        </w:div>
        <w:div w:id="772629170">
          <w:marLeft w:val="0"/>
          <w:marRight w:val="0"/>
          <w:marTop w:val="0"/>
          <w:marBottom w:val="0"/>
          <w:divBdr>
            <w:top w:val="none" w:sz="0" w:space="0" w:color="auto"/>
            <w:left w:val="none" w:sz="0" w:space="0" w:color="auto"/>
            <w:bottom w:val="none" w:sz="0" w:space="0" w:color="auto"/>
            <w:right w:val="none" w:sz="0" w:space="0" w:color="auto"/>
          </w:divBdr>
        </w:div>
        <w:div w:id="1726441859">
          <w:marLeft w:val="0"/>
          <w:marRight w:val="0"/>
          <w:marTop w:val="0"/>
          <w:marBottom w:val="0"/>
          <w:divBdr>
            <w:top w:val="none" w:sz="0" w:space="0" w:color="auto"/>
            <w:left w:val="none" w:sz="0" w:space="0" w:color="auto"/>
            <w:bottom w:val="none" w:sz="0" w:space="0" w:color="auto"/>
            <w:right w:val="none" w:sz="0" w:space="0" w:color="auto"/>
          </w:divBdr>
        </w:div>
        <w:div w:id="1677928039">
          <w:marLeft w:val="0"/>
          <w:marRight w:val="0"/>
          <w:marTop w:val="0"/>
          <w:marBottom w:val="0"/>
          <w:divBdr>
            <w:top w:val="none" w:sz="0" w:space="0" w:color="auto"/>
            <w:left w:val="none" w:sz="0" w:space="0" w:color="auto"/>
            <w:bottom w:val="none" w:sz="0" w:space="0" w:color="auto"/>
            <w:right w:val="none" w:sz="0" w:space="0" w:color="auto"/>
          </w:divBdr>
        </w:div>
        <w:div w:id="1315335138">
          <w:marLeft w:val="0"/>
          <w:marRight w:val="0"/>
          <w:marTop w:val="0"/>
          <w:marBottom w:val="0"/>
          <w:divBdr>
            <w:top w:val="none" w:sz="0" w:space="0" w:color="auto"/>
            <w:left w:val="none" w:sz="0" w:space="0" w:color="auto"/>
            <w:bottom w:val="none" w:sz="0" w:space="0" w:color="auto"/>
            <w:right w:val="none" w:sz="0" w:space="0" w:color="auto"/>
          </w:divBdr>
        </w:div>
        <w:div w:id="1874221159">
          <w:marLeft w:val="0"/>
          <w:marRight w:val="0"/>
          <w:marTop w:val="0"/>
          <w:marBottom w:val="0"/>
          <w:divBdr>
            <w:top w:val="none" w:sz="0" w:space="0" w:color="auto"/>
            <w:left w:val="none" w:sz="0" w:space="0" w:color="auto"/>
            <w:bottom w:val="none" w:sz="0" w:space="0" w:color="auto"/>
            <w:right w:val="none" w:sz="0" w:space="0" w:color="auto"/>
          </w:divBdr>
        </w:div>
        <w:div w:id="2111578591">
          <w:marLeft w:val="0"/>
          <w:marRight w:val="0"/>
          <w:marTop w:val="0"/>
          <w:marBottom w:val="0"/>
          <w:divBdr>
            <w:top w:val="none" w:sz="0" w:space="0" w:color="auto"/>
            <w:left w:val="none" w:sz="0" w:space="0" w:color="auto"/>
            <w:bottom w:val="none" w:sz="0" w:space="0" w:color="auto"/>
            <w:right w:val="none" w:sz="0" w:space="0" w:color="auto"/>
          </w:divBdr>
        </w:div>
        <w:div w:id="1929998135">
          <w:marLeft w:val="0"/>
          <w:marRight w:val="0"/>
          <w:marTop w:val="0"/>
          <w:marBottom w:val="0"/>
          <w:divBdr>
            <w:top w:val="none" w:sz="0" w:space="0" w:color="auto"/>
            <w:left w:val="none" w:sz="0" w:space="0" w:color="auto"/>
            <w:bottom w:val="none" w:sz="0" w:space="0" w:color="auto"/>
            <w:right w:val="none" w:sz="0" w:space="0" w:color="auto"/>
          </w:divBdr>
        </w:div>
        <w:div w:id="1084183501">
          <w:marLeft w:val="0"/>
          <w:marRight w:val="0"/>
          <w:marTop w:val="0"/>
          <w:marBottom w:val="0"/>
          <w:divBdr>
            <w:top w:val="none" w:sz="0" w:space="0" w:color="auto"/>
            <w:left w:val="none" w:sz="0" w:space="0" w:color="auto"/>
            <w:bottom w:val="none" w:sz="0" w:space="0" w:color="auto"/>
            <w:right w:val="none" w:sz="0" w:space="0" w:color="auto"/>
          </w:divBdr>
        </w:div>
        <w:div w:id="54665317">
          <w:marLeft w:val="0"/>
          <w:marRight w:val="0"/>
          <w:marTop w:val="0"/>
          <w:marBottom w:val="0"/>
          <w:divBdr>
            <w:top w:val="none" w:sz="0" w:space="0" w:color="auto"/>
            <w:left w:val="none" w:sz="0" w:space="0" w:color="auto"/>
            <w:bottom w:val="none" w:sz="0" w:space="0" w:color="auto"/>
            <w:right w:val="none" w:sz="0" w:space="0" w:color="auto"/>
          </w:divBdr>
        </w:div>
        <w:div w:id="1537888381">
          <w:marLeft w:val="0"/>
          <w:marRight w:val="0"/>
          <w:marTop w:val="0"/>
          <w:marBottom w:val="0"/>
          <w:divBdr>
            <w:top w:val="none" w:sz="0" w:space="0" w:color="auto"/>
            <w:left w:val="none" w:sz="0" w:space="0" w:color="auto"/>
            <w:bottom w:val="none" w:sz="0" w:space="0" w:color="auto"/>
            <w:right w:val="none" w:sz="0" w:space="0" w:color="auto"/>
          </w:divBdr>
        </w:div>
        <w:div w:id="1588348665">
          <w:marLeft w:val="0"/>
          <w:marRight w:val="0"/>
          <w:marTop w:val="0"/>
          <w:marBottom w:val="0"/>
          <w:divBdr>
            <w:top w:val="none" w:sz="0" w:space="0" w:color="auto"/>
            <w:left w:val="none" w:sz="0" w:space="0" w:color="auto"/>
            <w:bottom w:val="none" w:sz="0" w:space="0" w:color="auto"/>
            <w:right w:val="none" w:sz="0" w:space="0" w:color="auto"/>
          </w:divBdr>
        </w:div>
        <w:div w:id="1593901284">
          <w:marLeft w:val="0"/>
          <w:marRight w:val="0"/>
          <w:marTop w:val="0"/>
          <w:marBottom w:val="0"/>
          <w:divBdr>
            <w:top w:val="none" w:sz="0" w:space="0" w:color="auto"/>
            <w:left w:val="none" w:sz="0" w:space="0" w:color="auto"/>
            <w:bottom w:val="none" w:sz="0" w:space="0" w:color="auto"/>
            <w:right w:val="none" w:sz="0" w:space="0" w:color="auto"/>
          </w:divBdr>
        </w:div>
        <w:div w:id="1118644511">
          <w:marLeft w:val="0"/>
          <w:marRight w:val="0"/>
          <w:marTop w:val="0"/>
          <w:marBottom w:val="0"/>
          <w:divBdr>
            <w:top w:val="none" w:sz="0" w:space="0" w:color="auto"/>
            <w:left w:val="none" w:sz="0" w:space="0" w:color="auto"/>
            <w:bottom w:val="none" w:sz="0" w:space="0" w:color="auto"/>
            <w:right w:val="none" w:sz="0" w:space="0" w:color="auto"/>
          </w:divBdr>
        </w:div>
        <w:div w:id="249124225">
          <w:marLeft w:val="0"/>
          <w:marRight w:val="0"/>
          <w:marTop w:val="0"/>
          <w:marBottom w:val="0"/>
          <w:divBdr>
            <w:top w:val="none" w:sz="0" w:space="0" w:color="auto"/>
            <w:left w:val="none" w:sz="0" w:space="0" w:color="auto"/>
            <w:bottom w:val="none" w:sz="0" w:space="0" w:color="auto"/>
            <w:right w:val="none" w:sz="0" w:space="0" w:color="auto"/>
          </w:divBdr>
        </w:div>
        <w:div w:id="1527522661">
          <w:marLeft w:val="0"/>
          <w:marRight w:val="0"/>
          <w:marTop w:val="0"/>
          <w:marBottom w:val="0"/>
          <w:divBdr>
            <w:top w:val="none" w:sz="0" w:space="0" w:color="auto"/>
            <w:left w:val="none" w:sz="0" w:space="0" w:color="auto"/>
            <w:bottom w:val="none" w:sz="0" w:space="0" w:color="auto"/>
            <w:right w:val="none" w:sz="0" w:space="0" w:color="auto"/>
          </w:divBdr>
        </w:div>
        <w:div w:id="714744320">
          <w:marLeft w:val="0"/>
          <w:marRight w:val="0"/>
          <w:marTop w:val="0"/>
          <w:marBottom w:val="0"/>
          <w:divBdr>
            <w:top w:val="none" w:sz="0" w:space="0" w:color="auto"/>
            <w:left w:val="none" w:sz="0" w:space="0" w:color="auto"/>
            <w:bottom w:val="none" w:sz="0" w:space="0" w:color="auto"/>
            <w:right w:val="none" w:sz="0" w:space="0" w:color="auto"/>
          </w:divBdr>
        </w:div>
        <w:div w:id="1537817729">
          <w:marLeft w:val="0"/>
          <w:marRight w:val="0"/>
          <w:marTop w:val="0"/>
          <w:marBottom w:val="0"/>
          <w:divBdr>
            <w:top w:val="none" w:sz="0" w:space="0" w:color="auto"/>
            <w:left w:val="none" w:sz="0" w:space="0" w:color="auto"/>
            <w:bottom w:val="none" w:sz="0" w:space="0" w:color="auto"/>
            <w:right w:val="none" w:sz="0" w:space="0" w:color="auto"/>
          </w:divBdr>
        </w:div>
        <w:div w:id="921723854">
          <w:marLeft w:val="0"/>
          <w:marRight w:val="0"/>
          <w:marTop w:val="0"/>
          <w:marBottom w:val="0"/>
          <w:divBdr>
            <w:top w:val="none" w:sz="0" w:space="0" w:color="auto"/>
            <w:left w:val="none" w:sz="0" w:space="0" w:color="auto"/>
            <w:bottom w:val="none" w:sz="0" w:space="0" w:color="auto"/>
            <w:right w:val="none" w:sz="0" w:space="0" w:color="auto"/>
          </w:divBdr>
        </w:div>
        <w:div w:id="1949121228">
          <w:marLeft w:val="0"/>
          <w:marRight w:val="0"/>
          <w:marTop w:val="0"/>
          <w:marBottom w:val="0"/>
          <w:divBdr>
            <w:top w:val="none" w:sz="0" w:space="0" w:color="auto"/>
            <w:left w:val="none" w:sz="0" w:space="0" w:color="auto"/>
            <w:bottom w:val="none" w:sz="0" w:space="0" w:color="auto"/>
            <w:right w:val="none" w:sz="0" w:space="0" w:color="auto"/>
          </w:divBdr>
        </w:div>
        <w:div w:id="1180270543">
          <w:marLeft w:val="0"/>
          <w:marRight w:val="0"/>
          <w:marTop w:val="0"/>
          <w:marBottom w:val="0"/>
          <w:divBdr>
            <w:top w:val="none" w:sz="0" w:space="0" w:color="auto"/>
            <w:left w:val="none" w:sz="0" w:space="0" w:color="auto"/>
            <w:bottom w:val="none" w:sz="0" w:space="0" w:color="auto"/>
            <w:right w:val="none" w:sz="0" w:space="0" w:color="auto"/>
          </w:divBdr>
        </w:div>
        <w:div w:id="1496723075">
          <w:marLeft w:val="0"/>
          <w:marRight w:val="0"/>
          <w:marTop w:val="0"/>
          <w:marBottom w:val="0"/>
          <w:divBdr>
            <w:top w:val="none" w:sz="0" w:space="0" w:color="auto"/>
            <w:left w:val="none" w:sz="0" w:space="0" w:color="auto"/>
            <w:bottom w:val="none" w:sz="0" w:space="0" w:color="auto"/>
            <w:right w:val="none" w:sz="0" w:space="0" w:color="auto"/>
          </w:divBdr>
        </w:div>
        <w:div w:id="2129155533">
          <w:marLeft w:val="0"/>
          <w:marRight w:val="0"/>
          <w:marTop w:val="0"/>
          <w:marBottom w:val="0"/>
          <w:divBdr>
            <w:top w:val="none" w:sz="0" w:space="0" w:color="auto"/>
            <w:left w:val="none" w:sz="0" w:space="0" w:color="auto"/>
            <w:bottom w:val="none" w:sz="0" w:space="0" w:color="auto"/>
            <w:right w:val="none" w:sz="0" w:space="0" w:color="auto"/>
          </w:divBdr>
        </w:div>
        <w:div w:id="837382800">
          <w:marLeft w:val="0"/>
          <w:marRight w:val="0"/>
          <w:marTop w:val="0"/>
          <w:marBottom w:val="0"/>
          <w:divBdr>
            <w:top w:val="none" w:sz="0" w:space="0" w:color="auto"/>
            <w:left w:val="none" w:sz="0" w:space="0" w:color="auto"/>
            <w:bottom w:val="none" w:sz="0" w:space="0" w:color="auto"/>
            <w:right w:val="none" w:sz="0" w:space="0" w:color="auto"/>
          </w:divBdr>
        </w:div>
        <w:div w:id="824474882">
          <w:marLeft w:val="0"/>
          <w:marRight w:val="0"/>
          <w:marTop w:val="0"/>
          <w:marBottom w:val="0"/>
          <w:divBdr>
            <w:top w:val="none" w:sz="0" w:space="0" w:color="auto"/>
            <w:left w:val="none" w:sz="0" w:space="0" w:color="auto"/>
            <w:bottom w:val="none" w:sz="0" w:space="0" w:color="auto"/>
            <w:right w:val="none" w:sz="0" w:space="0" w:color="auto"/>
          </w:divBdr>
        </w:div>
        <w:div w:id="1886409615">
          <w:marLeft w:val="0"/>
          <w:marRight w:val="0"/>
          <w:marTop w:val="0"/>
          <w:marBottom w:val="0"/>
          <w:divBdr>
            <w:top w:val="none" w:sz="0" w:space="0" w:color="auto"/>
            <w:left w:val="none" w:sz="0" w:space="0" w:color="auto"/>
            <w:bottom w:val="none" w:sz="0" w:space="0" w:color="auto"/>
            <w:right w:val="none" w:sz="0" w:space="0" w:color="auto"/>
          </w:divBdr>
        </w:div>
        <w:div w:id="917977266">
          <w:marLeft w:val="0"/>
          <w:marRight w:val="0"/>
          <w:marTop w:val="0"/>
          <w:marBottom w:val="0"/>
          <w:divBdr>
            <w:top w:val="none" w:sz="0" w:space="0" w:color="auto"/>
            <w:left w:val="none" w:sz="0" w:space="0" w:color="auto"/>
            <w:bottom w:val="none" w:sz="0" w:space="0" w:color="auto"/>
            <w:right w:val="none" w:sz="0" w:space="0" w:color="auto"/>
          </w:divBdr>
        </w:div>
        <w:div w:id="380640239">
          <w:marLeft w:val="0"/>
          <w:marRight w:val="0"/>
          <w:marTop w:val="0"/>
          <w:marBottom w:val="0"/>
          <w:divBdr>
            <w:top w:val="none" w:sz="0" w:space="0" w:color="auto"/>
            <w:left w:val="none" w:sz="0" w:space="0" w:color="auto"/>
            <w:bottom w:val="none" w:sz="0" w:space="0" w:color="auto"/>
            <w:right w:val="none" w:sz="0" w:space="0" w:color="auto"/>
          </w:divBdr>
        </w:div>
        <w:div w:id="708339483">
          <w:marLeft w:val="0"/>
          <w:marRight w:val="0"/>
          <w:marTop w:val="0"/>
          <w:marBottom w:val="0"/>
          <w:divBdr>
            <w:top w:val="none" w:sz="0" w:space="0" w:color="auto"/>
            <w:left w:val="none" w:sz="0" w:space="0" w:color="auto"/>
            <w:bottom w:val="none" w:sz="0" w:space="0" w:color="auto"/>
            <w:right w:val="none" w:sz="0" w:space="0" w:color="auto"/>
          </w:divBdr>
        </w:div>
        <w:div w:id="338391614">
          <w:marLeft w:val="0"/>
          <w:marRight w:val="0"/>
          <w:marTop w:val="0"/>
          <w:marBottom w:val="0"/>
          <w:divBdr>
            <w:top w:val="none" w:sz="0" w:space="0" w:color="auto"/>
            <w:left w:val="none" w:sz="0" w:space="0" w:color="auto"/>
            <w:bottom w:val="none" w:sz="0" w:space="0" w:color="auto"/>
            <w:right w:val="none" w:sz="0" w:space="0" w:color="auto"/>
          </w:divBdr>
        </w:div>
        <w:div w:id="1521158985">
          <w:marLeft w:val="0"/>
          <w:marRight w:val="0"/>
          <w:marTop w:val="0"/>
          <w:marBottom w:val="0"/>
          <w:divBdr>
            <w:top w:val="none" w:sz="0" w:space="0" w:color="auto"/>
            <w:left w:val="none" w:sz="0" w:space="0" w:color="auto"/>
            <w:bottom w:val="none" w:sz="0" w:space="0" w:color="auto"/>
            <w:right w:val="none" w:sz="0" w:space="0" w:color="auto"/>
          </w:divBdr>
        </w:div>
        <w:div w:id="1959023565">
          <w:marLeft w:val="0"/>
          <w:marRight w:val="0"/>
          <w:marTop w:val="0"/>
          <w:marBottom w:val="0"/>
          <w:divBdr>
            <w:top w:val="none" w:sz="0" w:space="0" w:color="auto"/>
            <w:left w:val="none" w:sz="0" w:space="0" w:color="auto"/>
            <w:bottom w:val="none" w:sz="0" w:space="0" w:color="auto"/>
            <w:right w:val="none" w:sz="0" w:space="0" w:color="auto"/>
          </w:divBdr>
        </w:div>
        <w:div w:id="1949117342">
          <w:marLeft w:val="0"/>
          <w:marRight w:val="0"/>
          <w:marTop w:val="0"/>
          <w:marBottom w:val="0"/>
          <w:divBdr>
            <w:top w:val="none" w:sz="0" w:space="0" w:color="auto"/>
            <w:left w:val="none" w:sz="0" w:space="0" w:color="auto"/>
            <w:bottom w:val="none" w:sz="0" w:space="0" w:color="auto"/>
            <w:right w:val="none" w:sz="0" w:space="0" w:color="auto"/>
          </w:divBdr>
        </w:div>
        <w:div w:id="1752191187">
          <w:marLeft w:val="0"/>
          <w:marRight w:val="0"/>
          <w:marTop w:val="0"/>
          <w:marBottom w:val="0"/>
          <w:divBdr>
            <w:top w:val="none" w:sz="0" w:space="0" w:color="auto"/>
            <w:left w:val="none" w:sz="0" w:space="0" w:color="auto"/>
            <w:bottom w:val="none" w:sz="0" w:space="0" w:color="auto"/>
            <w:right w:val="none" w:sz="0" w:space="0" w:color="auto"/>
          </w:divBdr>
        </w:div>
        <w:div w:id="1086918341">
          <w:marLeft w:val="0"/>
          <w:marRight w:val="0"/>
          <w:marTop w:val="0"/>
          <w:marBottom w:val="0"/>
          <w:divBdr>
            <w:top w:val="none" w:sz="0" w:space="0" w:color="auto"/>
            <w:left w:val="none" w:sz="0" w:space="0" w:color="auto"/>
            <w:bottom w:val="none" w:sz="0" w:space="0" w:color="auto"/>
            <w:right w:val="none" w:sz="0" w:space="0" w:color="auto"/>
          </w:divBdr>
        </w:div>
        <w:div w:id="516620386">
          <w:marLeft w:val="0"/>
          <w:marRight w:val="0"/>
          <w:marTop w:val="0"/>
          <w:marBottom w:val="0"/>
          <w:divBdr>
            <w:top w:val="none" w:sz="0" w:space="0" w:color="auto"/>
            <w:left w:val="none" w:sz="0" w:space="0" w:color="auto"/>
            <w:bottom w:val="none" w:sz="0" w:space="0" w:color="auto"/>
            <w:right w:val="none" w:sz="0" w:space="0" w:color="auto"/>
          </w:divBdr>
        </w:div>
        <w:div w:id="980306110">
          <w:marLeft w:val="0"/>
          <w:marRight w:val="0"/>
          <w:marTop w:val="0"/>
          <w:marBottom w:val="0"/>
          <w:divBdr>
            <w:top w:val="none" w:sz="0" w:space="0" w:color="auto"/>
            <w:left w:val="none" w:sz="0" w:space="0" w:color="auto"/>
            <w:bottom w:val="none" w:sz="0" w:space="0" w:color="auto"/>
            <w:right w:val="none" w:sz="0" w:space="0" w:color="auto"/>
          </w:divBdr>
        </w:div>
        <w:div w:id="1003895368">
          <w:marLeft w:val="0"/>
          <w:marRight w:val="0"/>
          <w:marTop w:val="0"/>
          <w:marBottom w:val="0"/>
          <w:divBdr>
            <w:top w:val="none" w:sz="0" w:space="0" w:color="auto"/>
            <w:left w:val="none" w:sz="0" w:space="0" w:color="auto"/>
            <w:bottom w:val="none" w:sz="0" w:space="0" w:color="auto"/>
            <w:right w:val="none" w:sz="0" w:space="0" w:color="auto"/>
          </w:divBdr>
        </w:div>
        <w:div w:id="2017223332">
          <w:marLeft w:val="0"/>
          <w:marRight w:val="0"/>
          <w:marTop w:val="0"/>
          <w:marBottom w:val="0"/>
          <w:divBdr>
            <w:top w:val="none" w:sz="0" w:space="0" w:color="auto"/>
            <w:left w:val="none" w:sz="0" w:space="0" w:color="auto"/>
            <w:bottom w:val="none" w:sz="0" w:space="0" w:color="auto"/>
            <w:right w:val="none" w:sz="0" w:space="0" w:color="auto"/>
          </w:divBdr>
        </w:div>
        <w:div w:id="1659842009">
          <w:marLeft w:val="0"/>
          <w:marRight w:val="0"/>
          <w:marTop w:val="0"/>
          <w:marBottom w:val="0"/>
          <w:divBdr>
            <w:top w:val="none" w:sz="0" w:space="0" w:color="auto"/>
            <w:left w:val="none" w:sz="0" w:space="0" w:color="auto"/>
            <w:bottom w:val="none" w:sz="0" w:space="0" w:color="auto"/>
            <w:right w:val="none" w:sz="0" w:space="0" w:color="auto"/>
          </w:divBdr>
        </w:div>
        <w:div w:id="2003579665">
          <w:marLeft w:val="0"/>
          <w:marRight w:val="0"/>
          <w:marTop w:val="0"/>
          <w:marBottom w:val="0"/>
          <w:divBdr>
            <w:top w:val="none" w:sz="0" w:space="0" w:color="auto"/>
            <w:left w:val="none" w:sz="0" w:space="0" w:color="auto"/>
            <w:bottom w:val="none" w:sz="0" w:space="0" w:color="auto"/>
            <w:right w:val="none" w:sz="0" w:space="0" w:color="auto"/>
          </w:divBdr>
        </w:div>
        <w:div w:id="663165193">
          <w:marLeft w:val="0"/>
          <w:marRight w:val="0"/>
          <w:marTop w:val="0"/>
          <w:marBottom w:val="0"/>
          <w:divBdr>
            <w:top w:val="none" w:sz="0" w:space="0" w:color="auto"/>
            <w:left w:val="none" w:sz="0" w:space="0" w:color="auto"/>
            <w:bottom w:val="none" w:sz="0" w:space="0" w:color="auto"/>
            <w:right w:val="none" w:sz="0" w:space="0" w:color="auto"/>
          </w:divBdr>
        </w:div>
        <w:div w:id="232088146">
          <w:marLeft w:val="0"/>
          <w:marRight w:val="0"/>
          <w:marTop w:val="0"/>
          <w:marBottom w:val="0"/>
          <w:divBdr>
            <w:top w:val="none" w:sz="0" w:space="0" w:color="auto"/>
            <w:left w:val="none" w:sz="0" w:space="0" w:color="auto"/>
            <w:bottom w:val="none" w:sz="0" w:space="0" w:color="auto"/>
            <w:right w:val="none" w:sz="0" w:space="0" w:color="auto"/>
          </w:divBdr>
        </w:div>
        <w:div w:id="1978991826">
          <w:marLeft w:val="0"/>
          <w:marRight w:val="0"/>
          <w:marTop w:val="0"/>
          <w:marBottom w:val="0"/>
          <w:divBdr>
            <w:top w:val="none" w:sz="0" w:space="0" w:color="auto"/>
            <w:left w:val="none" w:sz="0" w:space="0" w:color="auto"/>
            <w:bottom w:val="none" w:sz="0" w:space="0" w:color="auto"/>
            <w:right w:val="none" w:sz="0" w:space="0" w:color="auto"/>
          </w:divBdr>
        </w:div>
        <w:div w:id="1811898907">
          <w:marLeft w:val="0"/>
          <w:marRight w:val="0"/>
          <w:marTop w:val="0"/>
          <w:marBottom w:val="0"/>
          <w:divBdr>
            <w:top w:val="none" w:sz="0" w:space="0" w:color="auto"/>
            <w:left w:val="none" w:sz="0" w:space="0" w:color="auto"/>
            <w:bottom w:val="none" w:sz="0" w:space="0" w:color="auto"/>
            <w:right w:val="none" w:sz="0" w:space="0" w:color="auto"/>
          </w:divBdr>
        </w:div>
        <w:div w:id="995887593">
          <w:marLeft w:val="0"/>
          <w:marRight w:val="0"/>
          <w:marTop w:val="0"/>
          <w:marBottom w:val="0"/>
          <w:divBdr>
            <w:top w:val="none" w:sz="0" w:space="0" w:color="auto"/>
            <w:left w:val="none" w:sz="0" w:space="0" w:color="auto"/>
            <w:bottom w:val="none" w:sz="0" w:space="0" w:color="auto"/>
            <w:right w:val="none" w:sz="0" w:space="0" w:color="auto"/>
          </w:divBdr>
        </w:div>
        <w:div w:id="844591041">
          <w:marLeft w:val="0"/>
          <w:marRight w:val="0"/>
          <w:marTop w:val="0"/>
          <w:marBottom w:val="0"/>
          <w:divBdr>
            <w:top w:val="none" w:sz="0" w:space="0" w:color="auto"/>
            <w:left w:val="none" w:sz="0" w:space="0" w:color="auto"/>
            <w:bottom w:val="none" w:sz="0" w:space="0" w:color="auto"/>
            <w:right w:val="none" w:sz="0" w:space="0" w:color="auto"/>
          </w:divBdr>
        </w:div>
        <w:div w:id="1805191182">
          <w:marLeft w:val="0"/>
          <w:marRight w:val="0"/>
          <w:marTop w:val="0"/>
          <w:marBottom w:val="0"/>
          <w:divBdr>
            <w:top w:val="none" w:sz="0" w:space="0" w:color="auto"/>
            <w:left w:val="none" w:sz="0" w:space="0" w:color="auto"/>
            <w:bottom w:val="none" w:sz="0" w:space="0" w:color="auto"/>
            <w:right w:val="none" w:sz="0" w:space="0" w:color="auto"/>
          </w:divBdr>
        </w:div>
        <w:div w:id="174346836">
          <w:marLeft w:val="0"/>
          <w:marRight w:val="0"/>
          <w:marTop w:val="0"/>
          <w:marBottom w:val="0"/>
          <w:divBdr>
            <w:top w:val="none" w:sz="0" w:space="0" w:color="auto"/>
            <w:left w:val="none" w:sz="0" w:space="0" w:color="auto"/>
            <w:bottom w:val="none" w:sz="0" w:space="0" w:color="auto"/>
            <w:right w:val="none" w:sz="0" w:space="0" w:color="auto"/>
          </w:divBdr>
        </w:div>
        <w:div w:id="46031001">
          <w:marLeft w:val="0"/>
          <w:marRight w:val="0"/>
          <w:marTop w:val="0"/>
          <w:marBottom w:val="0"/>
          <w:divBdr>
            <w:top w:val="none" w:sz="0" w:space="0" w:color="auto"/>
            <w:left w:val="none" w:sz="0" w:space="0" w:color="auto"/>
            <w:bottom w:val="none" w:sz="0" w:space="0" w:color="auto"/>
            <w:right w:val="none" w:sz="0" w:space="0" w:color="auto"/>
          </w:divBdr>
        </w:div>
        <w:div w:id="1997413373">
          <w:marLeft w:val="0"/>
          <w:marRight w:val="0"/>
          <w:marTop w:val="0"/>
          <w:marBottom w:val="0"/>
          <w:divBdr>
            <w:top w:val="none" w:sz="0" w:space="0" w:color="auto"/>
            <w:left w:val="none" w:sz="0" w:space="0" w:color="auto"/>
            <w:bottom w:val="none" w:sz="0" w:space="0" w:color="auto"/>
            <w:right w:val="none" w:sz="0" w:space="0" w:color="auto"/>
          </w:divBdr>
        </w:div>
        <w:div w:id="964625736">
          <w:marLeft w:val="0"/>
          <w:marRight w:val="0"/>
          <w:marTop w:val="0"/>
          <w:marBottom w:val="0"/>
          <w:divBdr>
            <w:top w:val="none" w:sz="0" w:space="0" w:color="auto"/>
            <w:left w:val="none" w:sz="0" w:space="0" w:color="auto"/>
            <w:bottom w:val="none" w:sz="0" w:space="0" w:color="auto"/>
            <w:right w:val="none" w:sz="0" w:space="0" w:color="auto"/>
          </w:divBdr>
        </w:div>
        <w:div w:id="878710580">
          <w:marLeft w:val="0"/>
          <w:marRight w:val="0"/>
          <w:marTop w:val="0"/>
          <w:marBottom w:val="0"/>
          <w:divBdr>
            <w:top w:val="none" w:sz="0" w:space="0" w:color="auto"/>
            <w:left w:val="none" w:sz="0" w:space="0" w:color="auto"/>
            <w:bottom w:val="none" w:sz="0" w:space="0" w:color="auto"/>
            <w:right w:val="none" w:sz="0" w:space="0" w:color="auto"/>
          </w:divBdr>
        </w:div>
        <w:div w:id="1213888570">
          <w:marLeft w:val="0"/>
          <w:marRight w:val="0"/>
          <w:marTop w:val="0"/>
          <w:marBottom w:val="0"/>
          <w:divBdr>
            <w:top w:val="none" w:sz="0" w:space="0" w:color="auto"/>
            <w:left w:val="none" w:sz="0" w:space="0" w:color="auto"/>
            <w:bottom w:val="none" w:sz="0" w:space="0" w:color="auto"/>
            <w:right w:val="none" w:sz="0" w:space="0" w:color="auto"/>
          </w:divBdr>
        </w:div>
        <w:div w:id="2081170220">
          <w:marLeft w:val="0"/>
          <w:marRight w:val="0"/>
          <w:marTop w:val="0"/>
          <w:marBottom w:val="0"/>
          <w:divBdr>
            <w:top w:val="none" w:sz="0" w:space="0" w:color="auto"/>
            <w:left w:val="none" w:sz="0" w:space="0" w:color="auto"/>
            <w:bottom w:val="none" w:sz="0" w:space="0" w:color="auto"/>
            <w:right w:val="none" w:sz="0" w:space="0" w:color="auto"/>
          </w:divBdr>
        </w:div>
        <w:div w:id="1613584523">
          <w:marLeft w:val="0"/>
          <w:marRight w:val="0"/>
          <w:marTop w:val="0"/>
          <w:marBottom w:val="0"/>
          <w:divBdr>
            <w:top w:val="none" w:sz="0" w:space="0" w:color="auto"/>
            <w:left w:val="none" w:sz="0" w:space="0" w:color="auto"/>
            <w:bottom w:val="none" w:sz="0" w:space="0" w:color="auto"/>
            <w:right w:val="none" w:sz="0" w:space="0" w:color="auto"/>
          </w:divBdr>
        </w:div>
        <w:div w:id="2138603193">
          <w:marLeft w:val="0"/>
          <w:marRight w:val="0"/>
          <w:marTop w:val="0"/>
          <w:marBottom w:val="0"/>
          <w:divBdr>
            <w:top w:val="none" w:sz="0" w:space="0" w:color="auto"/>
            <w:left w:val="none" w:sz="0" w:space="0" w:color="auto"/>
            <w:bottom w:val="none" w:sz="0" w:space="0" w:color="auto"/>
            <w:right w:val="none" w:sz="0" w:space="0" w:color="auto"/>
          </w:divBdr>
        </w:div>
        <w:div w:id="607589600">
          <w:marLeft w:val="0"/>
          <w:marRight w:val="0"/>
          <w:marTop w:val="0"/>
          <w:marBottom w:val="0"/>
          <w:divBdr>
            <w:top w:val="none" w:sz="0" w:space="0" w:color="auto"/>
            <w:left w:val="none" w:sz="0" w:space="0" w:color="auto"/>
            <w:bottom w:val="none" w:sz="0" w:space="0" w:color="auto"/>
            <w:right w:val="none" w:sz="0" w:space="0" w:color="auto"/>
          </w:divBdr>
        </w:div>
        <w:div w:id="1730759835">
          <w:marLeft w:val="0"/>
          <w:marRight w:val="0"/>
          <w:marTop w:val="0"/>
          <w:marBottom w:val="0"/>
          <w:divBdr>
            <w:top w:val="none" w:sz="0" w:space="0" w:color="auto"/>
            <w:left w:val="none" w:sz="0" w:space="0" w:color="auto"/>
            <w:bottom w:val="none" w:sz="0" w:space="0" w:color="auto"/>
            <w:right w:val="none" w:sz="0" w:space="0" w:color="auto"/>
          </w:divBdr>
        </w:div>
        <w:div w:id="1763060739">
          <w:marLeft w:val="0"/>
          <w:marRight w:val="0"/>
          <w:marTop w:val="0"/>
          <w:marBottom w:val="0"/>
          <w:divBdr>
            <w:top w:val="none" w:sz="0" w:space="0" w:color="auto"/>
            <w:left w:val="none" w:sz="0" w:space="0" w:color="auto"/>
            <w:bottom w:val="none" w:sz="0" w:space="0" w:color="auto"/>
            <w:right w:val="none" w:sz="0" w:space="0" w:color="auto"/>
          </w:divBdr>
        </w:div>
        <w:div w:id="303773919">
          <w:marLeft w:val="0"/>
          <w:marRight w:val="0"/>
          <w:marTop w:val="0"/>
          <w:marBottom w:val="0"/>
          <w:divBdr>
            <w:top w:val="none" w:sz="0" w:space="0" w:color="auto"/>
            <w:left w:val="none" w:sz="0" w:space="0" w:color="auto"/>
            <w:bottom w:val="none" w:sz="0" w:space="0" w:color="auto"/>
            <w:right w:val="none" w:sz="0" w:space="0" w:color="auto"/>
          </w:divBdr>
        </w:div>
        <w:div w:id="1624968862">
          <w:marLeft w:val="0"/>
          <w:marRight w:val="0"/>
          <w:marTop w:val="0"/>
          <w:marBottom w:val="0"/>
          <w:divBdr>
            <w:top w:val="none" w:sz="0" w:space="0" w:color="auto"/>
            <w:left w:val="none" w:sz="0" w:space="0" w:color="auto"/>
            <w:bottom w:val="none" w:sz="0" w:space="0" w:color="auto"/>
            <w:right w:val="none" w:sz="0" w:space="0" w:color="auto"/>
          </w:divBdr>
        </w:div>
        <w:div w:id="1218736754">
          <w:marLeft w:val="0"/>
          <w:marRight w:val="0"/>
          <w:marTop w:val="0"/>
          <w:marBottom w:val="0"/>
          <w:divBdr>
            <w:top w:val="none" w:sz="0" w:space="0" w:color="auto"/>
            <w:left w:val="none" w:sz="0" w:space="0" w:color="auto"/>
            <w:bottom w:val="none" w:sz="0" w:space="0" w:color="auto"/>
            <w:right w:val="none" w:sz="0" w:space="0" w:color="auto"/>
          </w:divBdr>
        </w:div>
        <w:div w:id="584387956">
          <w:marLeft w:val="0"/>
          <w:marRight w:val="0"/>
          <w:marTop w:val="0"/>
          <w:marBottom w:val="0"/>
          <w:divBdr>
            <w:top w:val="none" w:sz="0" w:space="0" w:color="auto"/>
            <w:left w:val="none" w:sz="0" w:space="0" w:color="auto"/>
            <w:bottom w:val="none" w:sz="0" w:space="0" w:color="auto"/>
            <w:right w:val="none" w:sz="0" w:space="0" w:color="auto"/>
          </w:divBdr>
        </w:div>
        <w:div w:id="832137399">
          <w:marLeft w:val="0"/>
          <w:marRight w:val="0"/>
          <w:marTop w:val="0"/>
          <w:marBottom w:val="0"/>
          <w:divBdr>
            <w:top w:val="none" w:sz="0" w:space="0" w:color="auto"/>
            <w:left w:val="none" w:sz="0" w:space="0" w:color="auto"/>
            <w:bottom w:val="none" w:sz="0" w:space="0" w:color="auto"/>
            <w:right w:val="none" w:sz="0" w:space="0" w:color="auto"/>
          </w:divBdr>
        </w:div>
        <w:div w:id="1752462671">
          <w:marLeft w:val="0"/>
          <w:marRight w:val="0"/>
          <w:marTop w:val="0"/>
          <w:marBottom w:val="0"/>
          <w:divBdr>
            <w:top w:val="none" w:sz="0" w:space="0" w:color="auto"/>
            <w:left w:val="none" w:sz="0" w:space="0" w:color="auto"/>
            <w:bottom w:val="none" w:sz="0" w:space="0" w:color="auto"/>
            <w:right w:val="none" w:sz="0" w:space="0" w:color="auto"/>
          </w:divBdr>
        </w:div>
        <w:div w:id="82000220">
          <w:marLeft w:val="0"/>
          <w:marRight w:val="0"/>
          <w:marTop w:val="0"/>
          <w:marBottom w:val="0"/>
          <w:divBdr>
            <w:top w:val="none" w:sz="0" w:space="0" w:color="auto"/>
            <w:left w:val="none" w:sz="0" w:space="0" w:color="auto"/>
            <w:bottom w:val="none" w:sz="0" w:space="0" w:color="auto"/>
            <w:right w:val="none" w:sz="0" w:space="0" w:color="auto"/>
          </w:divBdr>
        </w:div>
        <w:div w:id="259729328">
          <w:marLeft w:val="0"/>
          <w:marRight w:val="0"/>
          <w:marTop w:val="0"/>
          <w:marBottom w:val="0"/>
          <w:divBdr>
            <w:top w:val="none" w:sz="0" w:space="0" w:color="auto"/>
            <w:left w:val="none" w:sz="0" w:space="0" w:color="auto"/>
            <w:bottom w:val="none" w:sz="0" w:space="0" w:color="auto"/>
            <w:right w:val="none" w:sz="0" w:space="0" w:color="auto"/>
          </w:divBdr>
        </w:div>
        <w:div w:id="573859293">
          <w:marLeft w:val="0"/>
          <w:marRight w:val="0"/>
          <w:marTop w:val="0"/>
          <w:marBottom w:val="0"/>
          <w:divBdr>
            <w:top w:val="none" w:sz="0" w:space="0" w:color="auto"/>
            <w:left w:val="none" w:sz="0" w:space="0" w:color="auto"/>
            <w:bottom w:val="none" w:sz="0" w:space="0" w:color="auto"/>
            <w:right w:val="none" w:sz="0" w:space="0" w:color="auto"/>
          </w:divBdr>
        </w:div>
        <w:div w:id="1958484149">
          <w:marLeft w:val="0"/>
          <w:marRight w:val="0"/>
          <w:marTop w:val="0"/>
          <w:marBottom w:val="0"/>
          <w:divBdr>
            <w:top w:val="none" w:sz="0" w:space="0" w:color="auto"/>
            <w:left w:val="none" w:sz="0" w:space="0" w:color="auto"/>
            <w:bottom w:val="none" w:sz="0" w:space="0" w:color="auto"/>
            <w:right w:val="none" w:sz="0" w:space="0" w:color="auto"/>
          </w:divBdr>
        </w:div>
        <w:div w:id="1667122916">
          <w:marLeft w:val="0"/>
          <w:marRight w:val="0"/>
          <w:marTop w:val="0"/>
          <w:marBottom w:val="0"/>
          <w:divBdr>
            <w:top w:val="none" w:sz="0" w:space="0" w:color="auto"/>
            <w:left w:val="none" w:sz="0" w:space="0" w:color="auto"/>
            <w:bottom w:val="none" w:sz="0" w:space="0" w:color="auto"/>
            <w:right w:val="none" w:sz="0" w:space="0" w:color="auto"/>
          </w:divBdr>
        </w:div>
        <w:div w:id="622929059">
          <w:marLeft w:val="0"/>
          <w:marRight w:val="0"/>
          <w:marTop w:val="0"/>
          <w:marBottom w:val="0"/>
          <w:divBdr>
            <w:top w:val="none" w:sz="0" w:space="0" w:color="auto"/>
            <w:left w:val="none" w:sz="0" w:space="0" w:color="auto"/>
            <w:bottom w:val="none" w:sz="0" w:space="0" w:color="auto"/>
            <w:right w:val="none" w:sz="0" w:space="0" w:color="auto"/>
          </w:divBdr>
        </w:div>
        <w:div w:id="625166140">
          <w:marLeft w:val="0"/>
          <w:marRight w:val="0"/>
          <w:marTop w:val="0"/>
          <w:marBottom w:val="0"/>
          <w:divBdr>
            <w:top w:val="none" w:sz="0" w:space="0" w:color="auto"/>
            <w:left w:val="none" w:sz="0" w:space="0" w:color="auto"/>
            <w:bottom w:val="none" w:sz="0" w:space="0" w:color="auto"/>
            <w:right w:val="none" w:sz="0" w:space="0" w:color="auto"/>
          </w:divBdr>
        </w:div>
        <w:div w:id="1802579501">
          <w:marLeft w:val="0"/>
          <w:marRight w:val="0"/>
          <w:marTop w:val="0"/>
          <w:marBottom w:val="0"/>
          <w:divBdr>
            <w:top w:val="none" w:sz="0" w:space="0" w:color="auto"/>
            <w:left w:val="none" w:sz="0" w:space="0" w:color="auto"/>
            <w:bottom w:val="none" w:sz="0" w:space="0" w:color="auto"/>
            <w:right w:val="none" w:sz="0" w:space="0" w:color="auto"/>
          </w:divBdr>
        </w:div>
        <w:div w:id="46149433">
          <w:marLeft w:val="0"/>
          <w:marRight w:val="0"/>
          <w:marTop w:val="0"/>
          <w:marBottom w:val="0"/>
          <w:divBdr>
            <w:top w:val="none" w:sz="0" w:space="0" w:color="auto"/>
            <w:left w:val="none" w:sz="0" w:space="0" w:color="auto"/>
            <w:bottom w:val="none" w:sz="0" w:space="0" w:color="auto"/>
            <w:right w:val="none" w:sz="0" w:space="0" w:color="auto"/>
          </w:divBdr>
        </w:div>
        <w:div w:id="609165018">
          <w:marLeft w:val="0"/>
          <w:marRight w:val="0"/>
          <w:marTop w:val="0"/>
          <w:marBottom w:val="0"/>
          <w:divBdr>
            <w:top w:val="none" w:sz="0" w:space="0" w:color="auto"/>
            <w:left w:val="none" w:sz="0" w:space="0" w:color="auto"/>
            <w:bottom w:val="none" w:sz="0" w:space="0" w:color="auto"/>
            <w:right w:val="none" w:sz="0" w:space="0" w:color="auto"/>
          </w:divBdr>
        </w:div>
        <w:div w:id="683703529">
          <w:marLeft w:val="0"/>
          <w:marRight w:val="0"/>
          <w:marTop w:val="0"/>
          <w:marBottom w:val="0"/>
          <w:divBdr>
            <w:top w:val="none" w:sz="0" w:space="0" w:color="auto"/>
            <w:left w:val="none" w:sz="0" w:space="0" w:color="auto"/>
            <w:bottom w:val="none" w:sz="0" w:space="0" w:color="auto"/>
            <w:right w:val="none" w:sz="0" w:space="0" w:color="auto"/>
          </w:divBdr>
        </w:div>
        <w:div w:id="360518895">
          <w:marLeft w:val="0"/>
          <w:marRight w:val="0"/>
          <w:marTop w:val="0"/>
          <w:marBottom w:val="0"/>
          <w:divBdr>
            <w:top w:val="none" w:sz="0" w:space="0" w:color="auto"/>
            <w:left w:val="none" w:sz="0" w:space="0" w:color="auto"/>
            <w:bottom w:val="none" w:sz="0" w:space="0" w:color="auto"/>
            <w:right w:val="none" w:sz="0" w:space="0" w:color="auto"/>
          </w:divBdr>
        </w:div>
        <w:div w:id="623272629">
          <w:marLeft w:val="0"/>
          <w:marRight w:val="0"/>
          <w:marTop w:val="0"/>
          <w:marBottom w:val="0"/>
          <w:divBdr>
            <w:top w:val="none" w:sz="0" w:space="0" w:color="auto"/>
            <w:left w:val="none" w:sz="0" w:space="0" w:color="auto"/>
            <w:bottom w:val="none" w:sz="0" w:space="0" w:color="auto"/>
            <w:right w:val="none" w:sz="0" w:space="0" w:color="auto"/>
          </w:divBdr>
        </w:div>
        <w:div w:id="1849370852">
          <w:marLeft w:val="0"/>
          <w:marRight w:val="0"/>
          <w:marTop w:val="0"/>
          <w:marBottom w:val="0"/>
          <w:divBdr>
            <w:top w:val="none" w:sz="0" w:space="0" w:color="auto"/>
            <w:left w:val="none" w:sz="0" w:space="0" w:color="auto"/>
            <w:bottom w:val="none" w:sz="0" w:space="0" w:color="auto"/>
            <w:right w:val="none" w:sz="0" w:space="0" w:color="auto"/>
          </w:divBdr>
        </w:div>
        <w:div w:id="1362320548">
          <w:marLeft w:val="0"/>
          <w:marRight w:val="0"/>
          <w:marTop w:val="0"/>
          <w:marBottom w:val="0"/>
          <w:divBdr>
            <w:top w:val="none" w:sz="0" w:space="0" w:color="auto"/>
            <w:left w:val="none" w:sz="0" w:space="0" w:color="auto"/>
            <w:bottom w:val="none" w:sz="0" w:space="0" w:color="auto"/>
            <w:right w:val="none" w:sz="0" w:space="0" w:color="auto"/>
          </w:divBdr>
        </w:div>
        <w:div w:id="353113486">
          <w:marLeft w:val="0"/>
          <w:marRight w:val="0"/>
          <w:marTop w:val="0"/>
          <w:marBottom w:val="0"/>
          <w:divBdr>
            <w:top w:val="none" w:sz="0" w:space="0" w:color="auto"/>
            <w:left w:val="none" w:sz="0" w:space="0" w:color="auto"/>
            <w:bottom w:val="none" w:sz="0" w:space="0" w:color="auto"/>
            <w:right w:val="none" w:sz="0" w:space="0" w:color="auto"/>
          </w:divBdr>
        </w:div>
        <w:div w:id="2027511348">
          <w:marLeft w:val="0"/>
          <w:marRight w:val="0"/>
          <w:marTop w:val="0"/>
          <w:marBottom w:val="0"/>
          <w:divBdr>
            <w:top w:val="none" w:sz="0" w:space="0" w:color="auto"/>
            <w:left w:val="none" w:sz="0" w:space="0" w:color="auto"/>
            <w:bottom w:val="none" w:sz="0" w:space="0" w:color="auto"/>
            <w:right w:val="none" w:sz="0" w:space="0" w:color="auto"/>
          </w:divBdr>
        </w:div>
        <w:div w:id="256839144">
          <w:marLeft w:val="0"/>
          <w:marRight w:val="0"/>
          <w:marTop w:val="0"/>
          <w:marBottom w:val="0"/>
          <w:divBdr>
            <w:top w:val="none" w:sz="0" w:space="0" w:color="auto"/>
            <w:left w:val="none" w:sz="0" w:space="0" w:color="auto"/>
            <w:bottom w:val="none" w:sz="0" w:space="0" w:color="auto"/>
            <w:right w:val="none" w:sz="0" w:space="0" w:color="auto"/>
          </w:divBdr>
        </w:div>
        <w:div w:id="56365642">
          <w:marLeft w:val="0"/>
          <w:marRight w:val="0"/>
          <w:marTop w:val="0"/>
          <w:marBottom w:val="0"/>
          <w:divBdr>
            <w:top w:val="none" w:sz="0" w:space="0" w:color="auto"/>
            <w:left w:val="none" w:sz="0" w:space="0" w:color="auto"/>
            <w:bottom w:val="none" w:sz="0" w:space="0" w:color="auto"/>
            <w:right w:val="none" w:sz="0" w:space="0" w:color="auto"/>
          </w:divBdr>
        </w:div>
        <w:div w:id="815797951">
          <w:marLeft w:val="0"/>
          <w:marRight w:val="0"/>
          <w:marTop w:val="0"/>
          <w:marBottom w:val="0"/>
          <w:divBdr>
            <w:top w:val="none" w:sz="0" w:space="0" w:color="auto"/>
            <w:left w:val="none" w:sz="0" w:space="0" w:color="auto"/>
            <w:bottom w:val="none" w:sz="0" w:space="0" w:color="auto"/>
            <w:right w:val="none" w:sz="0" w:space="0" w:color="auto"/>
          </w:divBdr>
        </w:div>
        <w:div w:id="675839488">
          <w:marLeft w:val="0"/>
          <w:marRight w:val="0"/>
          <w:marTop w:val="0"/>
          <w:marBottom w:val="0"/>
          <w:divBdr>
            <w:top w:val="none" w:sz="0" w:space="0" w:color="auto"/>
            <w:left w:val="none" w:sz="0" w:space="0" w:color="auto"/>
            <w:bottom w:val="none" w:sz="0" w:space="0" w:color="auto"/>
            <w:right w:val="none" w:sz="0" w:space="0" w:color="auto"/>
          </w:divBdr>
        </w:div>
        <w:div w:id="1836649153">
          <w:marLeft w:val="0"/>
          <w:marRight w:val="0"/>
          <w:marTop w:val="0"/>
          <w:marBottom w:val="0"/>
          <w:divBdr>
            <w:top w:val="none" w:sz="0" w:space="0" w:color="auto"/>
            <w:left w:val="none" w:sz="0" w:space="0" w:color="auto"/>
            <w:bottom w:val="none" w:sz="0" w:space="0" w:color="auto"/>
            <w:right w:val="none" w:sz="0" w:space="0" w:color="auto"/>
          </w:divBdr>
        </w:div>
        <w:div w:id="738862295">
          <w:marLeft w:val="0"/>
          <w:marRight w:val="0"/>
          <w:marTop w:val="0"/>
          <w:marBottom w:val="0"/>
          <w:divBdr>
            <w:top w:val="none" w:sz="0" w:space="0" w:color="auto"/>
            <w:left w:val="none" w:sz="0" w:space="0" w:color="auto"/>
            <w:bottom w:val="none" w:sz="0" w:space="0" w:color="auto"/>
            <w:right w:val="none" w:sz="0" w:space="0" w:color="auto"/>
          </w:divBdr>
        </w:div>
        <w:div w:id="1822889632">
          <w:marLeft w:val="0"/>
          <w:marRight w:val="0"/>
          <w:marTop w:val="0"/>
          <w:marBottom w:val="0"/>
          <w:divBdr>
            <w:top w:val="none" w:sz="0" w:space="0" w:color="auto"/>
            <w:left w:val="none" w:sz="0" w:space="0" w:color="auto"/>
            <w:bottom w:val="none" w:sz="0" w:space="0" w:color="auto"/>
            <w:right w:val="none" w:sz="0" w:space="0" w:color="auto"/>
          </w:divBdr>
        </w:div>
        <w:div w:id="210502801">
          <w:marLeft w:val="0"/>
          <w:marRight w:val="0"/>
          <w:marTop w:val="0"/>
          <w:marBottom w:val="0"/>
          <w:divBdr>
            <w:top w:val="none" w:sz="0" w:space="0" w:color="auto"/>
            <w:left w:val="none" w:sz="0" w:space="0" w:color="auto"/>
            <w:bottom w:val="none" w:sz="0" w:space="0" w:color="auto"/>
            <w:right w:val="none" w:sz="0" w:space="0" w:color="auto"/>
          </w:divBdr>
        </w:div>
        <w:div w:id="1100181360">
          <w:marLeft w:val="0"/>
          <w:marRight w:val="0"/>
          <w:marTop w:val="0"/>
          <w:marBottom w:val="0"/>
          <w:divBdr>
            <w:top w:val="none" w:sz="0" w:space="0" w:color="auto"/>
            <w:left w:val="none" w:sz="0" w:space="0" w:color="auto"/>
            <w:bottom w:val="none" w:sz="0" w:space="0" w:color="auto"/>
            <w:right w:val="none" w:sz="0" w:space="0" w:color="auto"/>
          </w:divBdr>
        </w:div>
        <w:div w:id="1147553774">
          <w:marLeft w:val="0"/>
          <w:marRight w:val="0"/>
          <w:marTop w:val="0"/>
          <w:marBottom w:val="0"/>
          <w:divBdr>
            <w:top w:val="none" w:sz="0" w:space="0" w:color="auto"/>
            <w:left w:val="none" w:sz="0" w:space="0" w:color="auto"/>
            <w:bottom w:val="none" w:sz="0" w:space="0" w:color="auto"/>
            <w:right w:val="none" w:sz="0" w:space="0" w:color="auto"/>
          </w:divBdr>
        </w:div>
        <w:div w:id="377322029">
          <w:marLeft w:val="0"/>
          <w:marRight w:val="0"/>
          <w:marTop w:val="0"/>
          <w:marBottom w:val="0"/>
          <w:divBdr>
            <w:top w:val="none" w:sz="0" w:space="0" w:color="auto"/>
            <w:left w:val="none" w:sz="0" w:space="0" w:color="auto"/>
            <w:bottom w:val="none" w:sz="0" w:space="0" w:color="auto"/>
            <w:right w:val="none" w:sz="0" w:space="0" w:color="auto"/>
          </w:divBdr>
        </w:div>
        <w:div w:id="1222407814">
          <w:marLeft w:val="0"/>
          <w:marRight w:val="0"/>
          <w:marTop w:val="0"/>
          <w:marBottom w:val="0"/>
          <w:divBdr>
            <w:top w:val="none" w:sz="0" w:space="0" w:color="auto"/>
            <w:left w:val="none" w:sz="0" w:space="0" w:color="auto"/>
            <w:bottom w:val="none" w:sz="0" w:space="0" w:color="auto"/>
            <w:right w:val="none" w:sz="0" w:space="0" w:color="auto"/>
          </w:divBdr>
        </w:div>
        <w:div w:id="778569527">
          <w:marLeft w:val="0"/>
          <w:marRight w:val="0"/>
          <w:marTop w:val="0"/>
          <w:marBottom w:val="0"/>
          <w:divBdr>
            <w:top w:val="none" w:sz="0" w:space="0" w:color="auto"/>
            <w:left w:val="none" w:sz="0" w:space="0" w:color="auto"/>
            <w:bottom w:val="none" w:sz="0" w:space="0" w:color="auto"/>
            <w:right w:val="none" w:sz="0" w:space="0" w:color="auto"/>
          </w:divBdr>
        </w:div>
        <w:div w:id="1247498420">
          <w:marLeft w:val="0"/>
          <w:marRight w:val="0"/>
          <w:marTop w:val="0"/>
          <w:marBottom w:val="0"/>
          <w:divBdr>
            <w:top w:val="none" w:sz="0" w:space="0" w:color="auto"/>
            <w:left w:val="none" w:sz="0" w:space="0" w:color="auto"/>
            <w:bottom w:val="none" w:sz="0" w:space="0" w:color="auto"/>
            <w:right w:val="none" w:sz="0" w:space="0" w:color="auto"/>
          </w:divBdr>
        </w:div>
        <w:div w:id="623465815">
          <w:marLeft w:val="0"/>
          <w:marRight w:val="0"/>
          <w:marTop w:val="0"/>
          <w:marBottom w:val="0"/>
          <w:divBdr>
            <w:top w:val="none" w:sz="0" w:space="0" w:color="auto"/>
            <w:left w:val="none" w:sz="0" w:space="0" w:color="auto"/>
            <w:bottom w:val="none" w:sz="0" w:space="0" w:color="auto"/>
            <w:right w:val="none" w:sz="0" w:space="0" w:color="auto"/>
          </w:divBdr>
        </w:div>
        <w:div w:id="2092580082">
          <w:marLeft w:val="0"/>
          <w:marRight w:val="0"/>
          <w:marTop w:val="0"/>
          <w:marBottom w:val="0"/>
          <w:divBdr>
            <w:top w:val="none" w:sz="0" w:space="0" w:color="auto"/>
            <w:left w:val="none" w:sz="0" w:space="0" w:color="auto"/>
            <w:bottom w:val="none" w:sz="0" w:space="0" w:color="auto"/>
            <w:right w:val="none" w:sz="0" w:space="0" w:color="auto"/>
          </w:divBdr>
        </w:div>
        <w:div w:id="668750963">
          <w:marLeft w:val="0"/>
          <w:marRight w:val="0"/>
          <w:marTop w:val="0"/>
          <w:marBottom w:val="0"/>
          <w:divBdr>
            <w:top w:val="none" w:sz="0" w:space="0" w:color="auto"/>
            <w:left w:val="none" w:sz="0" w:space="0" w:color="auto"/>
            <w:bottom w:val="none" w:sz="0" w:space="0" w:color="auto"/>
            <w:right w:val="none" w:sz="0" w:space="0" w:color="auto"/>
          </w:divBdr>
        </w:div>
        <w:div w:id="1857041116">
          <w:marLeft w:val="0"/>
          <w:marRight w:val="0"/>
          <w:marTop w:val="0"/>
          <w:marBottom w:val="0"/>
          <w:divBdr>
            <w:top w:val="none" w:sz="0" w:space="0" w:color="auto"/>
            <w:left w:val="none" w:sz="0" w:space="0" w:color="auto"/>
            <w:bottom w:val="none" w:sz="0" w:space="0" w:color="auto"/>
            <w:right w:val="none" w:sz="0" w:space="0" w:color="auto"/>
          </w:divBdr>
        </w:div>
        <w:div w:id="1144618578">
          <w:marLeft w:val="0"/>
          <w:marRight w:val="0"/>
          <w:marTop w:val="0"/>
          <w:marBottom w:val="0"/>
          <w:divBdr>
            <w:top w:val="none" w:sz="0" w:space="0" w:color="auto"/>
            <w:left w:val="none" w:sz="0" w:space="0" w:color="auto"/>
            <w:bottom w:val="none" w:sz="0" w:space="0" w:color="auto"/>
            <w:right w:val="none" w:sz="0" w:space="0" w:color="auto"/>
          </w:divBdr>
        </w:div>
        <w:div w:id="1053697829">
          <w:marLeft w:val="0"/>
          <w:marRight w:val="0"/>
          <w:marTop w:val="0"/>
          <w:marBottom w:val="0"/>
          <w:divBdr>
            <w:top w:val="none" w:sz="0" w:space="0" w:color="auto"/>
            <w:left w:val="none" w:sz="0" w:space="0" w:color="auto"/>
            <w:bottom w:val="none" w:sz="0" w:space="0" w:color="auto"/>
            <w:right w:val="none" w:sz="0" w:space="0" w:color="auto"/>
          </w:divBdr>
        </w:div>
        <w:div w:id="1389575976">
          <w:marLeft w:val="0"/>
          <w:marRight w:val="0"/>
          <w:marTop w:val="0"/>
          <w:marBottom w:val="0"/>
          <w:divBdr>
            <w:top w:val="none" w:sz="0" w:space="0" w:color="auto"/>
            <w:left w:val="none" w:sz="0" w:space="0" w:color="auto"/>
            <w:bottom w:val="none" w:sz="0" w:space="0" w:color="auto"/>
            <w:right w:val="none" w:sz="0" w:space="0" w:color="auto"/>
          </w:divBdr>
        </w:div>
        <w:div w:id="102653050">
          <w:marLeft w:val="0"/>
          <w:marRight w:val="0"/>
          <w:marTop w:val="0"/>
          <w:marBottom w:val="0"/>
          <w:divBdr>
            <w:top w:val="none" w:sz="0" w:space="0" w:color="auto"/>
            <w:left w:val="none" w:sz="0" w:space="0" w:color="auto"/>
            <w:bottom w:val="none" w:sz="0" w:space="0" w:color="auto"/>
            <w:right w:val="none" w:sz="0" w:space="0" w:color="auto"/>
          </w:divBdr>
        </w:div>
        <w:div w:id="1434397146">
          <w:marLeft w:val="0"/>
          <w:marRight w:val="0"/>
          <w:marTop w:val="0"/>
          <w:marBottom w:val="0"/>
          <w:divBdr>
            <w:top w:val="none" w:sz="0" w:space="0" w:color="auto"/>
            <w:left w:val="none" w:sz="0" w:space="0" w:color="auto"/>
            <w:bottom w:val="none" w:sz="0" w:space="0" w:color="auto"/>
            <w:right w:val="none" w:sz="0" w:space="0" w:color="auto"/>
          </w:divBdr>
        </w:div>
        <w:div w:id="682173389">
          <w:marLeft w:val="0"/>
          <w:marRight w:val="0"/>
          <w:marTop w:val="0"/>
          <w:marBottom w:val="0"/>
          <w:divBdr>
            <w:top w:val="none" w:sz="0" w:space="0" w:color="auto"/>
            <w:left w:val="none" w:sz="0" w:space="0" w:color="auto"/>
            <w:bottom w:val="none" w:sz="0" w:space="0" w:color="auto"/>
            <w:right w:val="none" w:sz="0" w:space="0" w:color="auto"/>
          </w:divBdr>
        </w:div>
        <w:div w:id="1877503224">
          <w:marLeft w:val="0"/>
          <w:marRight w:val="0"/>
          <w:marTop w:val="0"/>
          <w:marBottom w:val="0"/>
          <w:divBdr>
            <w:top w:val="none" w:sz="0" w:space="0" w:color="auto"/>
            <w:left w:val="none" w:sz="0" w:space="0" w:color="auto"/>
            <w:bottom w:val="none" w:sz="0" w:space="0" w:color="auto"/>
            <w:right w:val="none" w:sz="0" w:space="0" w:color="auto"/>
          </w:divBdr>
        </w:div>
        <w:div w:id="522322884">
          <w:marLeft w:val="0"/>
          <w:marRight w:val="0"/>
          <w:marTop w:val="0"/>
          <w:marBottom w:val="0"/>
          <w:divBdr>
            <w:top w:val="none" w:sz="0" w:space="0" w:color="auto"/>
            <w:left w:val="none" w:sz="0" w:space="0" w:color="auto"/>
            <w:bottom w:val="none" w:sz="0" w:space="0" w:color="auto"/>
            <w:right w:val="none" w:sz="0" w:space="0" w:color="auto"/>
          </w:divBdr>
        </w:div>
        <w:div w:id="1822891066">
          <w:marLeft w:val="0"/>
          <w:marRight w:val="0"/>
          <w:marTop w:val="0"/>
          <w:marBottom w:val="0"/>
          <w:divBdr>
            <w:top w:val="none" w:sz="0" w:space="0" w:color="auto"/>
            <w:left w:val="none" w:sz="0" w:space="0" w:color="auto"/>
            <w:bottom w:val="none" w:sz="0" w:space="0" w:color="auto"/>
            <w:right w:val="none" w:sz="0" w:space="0" w:color="auto"/>
          </w:divBdr>
        </w:div>
        <w:div w:id="2016371671">
          <w:marLeft w:val="0"/>
          <w:marRight w:val="0"/>
          <w:marTop w:val="0"/>
          <w:marBottom w:val="0"/>
          <w:divBdr>
            <w:top w:val="none" w:sz="0" w:space="0" w:color="auto"/>
            <w:left w:val="none" w:sz="0" w:space="0" w:color="auto"/>
            <w:bottom w:val="none" w:sz="0" w:space="0" w:color="auto"/>
            <w:right w:val="none" w:sz="0" w:space="0" w:color="auto"/>
          </w:divBdr>
        </w:div>
        <w:div w:id="1598096407">
          <w:marLeft w:val="0"/>
          <w:marRight w:val="0"/>
          <w:marTop w:val="0"/>
          <w:marBottom w:val="0"/>
          <w:divBdr>
            <w:top w:val="none" w:sz="0" w:space="0" w:color="auto"/>
            <w:left w:val="none" w:sz="0" w:space="0" w:color="auto"/>
            <w:bottom w:val="none" w:sz="0" w:space="0" w:color="auto"/>
            <w:right w:val="none" w:sz="0" w:space="0" w:color="auto"/>
          </w:divBdr>
        </w:div>
        <w:div w:id="1973708525">
          <w:marLeft w:val="0"/>
          <w:marRight w:val="0"/>
          <w:marTop w:val="0"/>
          <w:marBottom w:val="0"/>
          <w:divBdr>
            <w:top w:val="none" w:sz="0" w:space="0" w:color="auto"/>
            <w:left w:val="none" w:sz="0" w:space="0" w:color="auto"/>
            <w:bottom w:val="none" w:sz="0" w:space="0" w:color="auto"/>
            <w:right w:val="none" w:sz="0" w:space="0" w:color="auto"/>
          </w:divBdr>
        </w:div>
        <w:div w:id="1126119006">
          <w:marLeft w:val="0"/>
          <w:marRight w:val="0"/>
          <w:marTop w:val="0"/>
          <w:marBottom w:val="0"/>
          <w:divBdr>
            <w:top w:val="none" w:sz="0" w:space="0" w:color="auto"/>
            <w:left w:val="none" w:sz="0" w:space="0" w:color="auto"/>
            <w:bottom w:val="none" w:sz="0" w:space="0" w:color="auto"/>
            <w:right w:val="none" w:sz="0" w:space="0" w:color="auto"/>
          </w:divBdr>
        </w:div>
        <w:div w:id="1323582886">
          <w:marLeft w:val="0"/>
          <w:marRight w:val="0"/>
          <w:marTop w:val="0"/>
          <w:marBottom w:val="0"/>
          <w:divBdr>
            <w:top w:val="none" w:sz="0" w:space="0" w:color="auto"/>
            <w:left w:val="none" w:sz="0" w:space="0" w:color="auto"/>
            <w:bottom w:val="none" w:sz="0" w:space="0" w:color="auto"/>
            <w:right w:val="none" w:sz="0" w:space="0" w:color="auto"/>
          </w:divBdr>
        </w:div>
        <w:div w:id="424306452">
          <w:marLeft w:val="0"/>
          <w:marRight w:val="0"/>
          <w:marTop w:val="0"/>
          <w:marBottom w:val="0"/>
          <w:divBdr>
            <w:top w:val="none" w:sz="0" w:space="0" w:color="auto"/>
            <w:left w:val="none" w:sz="0" w:space="0" w:color="auto"/>
            <w:bottom w:val="none" w:sz="0" w:space="0" w:color="auto"/>
            <w:right w:val="none" w:sz="0" w:space="0" w:color="auto"/>
          </w:divBdr>
        </w:div>
        <w:div w:id="344133027">
          <w:marLeft w:val="0"/>
          <w:marRight w:val="0"/>
          <w:marTop w:val="0"/>
          <w:marBottom w:val="0"/>
          <w:divBdr>
            <w:top w:val="none" w:sz="0" w:space="0" w:color="auto"/>
            <w:left w:val="none" w:sz="0" w:space="0" w:color="auto"/>
            <w:bottom w:val="none" w:sz="0" w:space="0" w:color="auto"/>
            <w:right w:val="none" w:sz="0" w:space="0" w:color="auto"/>
          </w:divBdr>
        </w:div>
        <w:div w:id="873812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2022-06-13T06:23:00Z</dcterms:created>
  <dcterms:modified xsi:type="dcterms:W3CDTF">2022-06-13T07:04:00Z</dcterms:modified>
</cp:coreProperties>
</file>